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8AB" w:rsidRDefault="00B808AB" w:rsidP="00B808AB">
      <w:pPr>
        <w:pStyle w:val="Default"/>
        <w:rPr>
          <w:color w:val="auto"/>
        </w:rPr>
      </w:pPr>
    </w:p>
    <w:p w:rsidR="00B808AB" w:rsidRDefault="00B808AB" w:rsidP="00B808AB">
      <w:pPr>
        <w:pStyle w:val="Default"/>
        <w:rPr>
          <w:rFonts w:ascii="Bookman Old Style" w:hAnsi="Bookman Old Style" w:cs="Bookman Old Style"/>
          <w:b/>
          <w:bCs/>
          <w:color w:val="auto"/>
          <w:sz w:val="22"/>
          <w:szCs w:val="22"/>
        </w:rPr>
      </w:pPr>
      <w:r>
        <w:rPr>
          <w:color w:val="auto"/>
        </w:rPr>
        <w:t xml:space="preserve"> </w:t>
      </w:r>
      <w:r>
        <w:rPr>
          <w:rFonts w:ascii="Bookman Old Style" w:hAnsi="Bookman Old Style" w:cs="Bookman Old Style"/>
          <w:b/>
          <w:bCs/>
          <w:color w:val="auto"/>
          <w:sz w:val="22"/>
          <w:szCs w:val="22"/>
        </w:rPr>
        <w:t xml:space="preserve">WHISTLE BLOWER POLICY </w:t>
      </w:r>
    </w:p>
    <w:p w:rsidR="00B808AB" w:rsidRDefault="00B808AB" w:rsidP="00B808AB">
      <w:pPr>
        <w:pStyle w:val="Default"/>
        <w:rPr>
          <w:rFonts w:ascii="Bookman Old Style" w:hAnsi="Bookman Old Style" w:cs="Bookman Old Style"/>
          <w:color w:val="auto"/>
          <w:sz w:val="22"/>
          <w:szCs w:val="22"/>
        </w:rPr>
      </w:pPr>
    </w:p>
    <w:p w:rsidR="00B808AB" w:rsidRDefault="00B808AB" w:rsidP="00B808AB">
      <w:pPr>
        <w:pStyle w:val="Default"/>
        <w:rPr>
          <w:rFonts w:ascii="Bookman Old Style" w:hAnsi="Bookman Old Style" w:cs="Bookman Old Style"/>
          <w:color w:val="auto"/>
          <w:sz w:val="22"/>
          <w:szCs w:val="22"/>
        </w:rPr>
      </w:pPr>
      <w:r>
        <w:rPr>
          <w:rFonts w:ascii="Bookman Old Style" w:hAnsi="Bookman Old Style" w:cs="Bookman Old Style"/>
          <w:b/>
          <w:bCs/>
          <w:color w:val="auto"/>
          <w:sz w:val="22"/>
          <w:szCs w:val="22"/>
        </w:rPr>
        <w:t xml:space="preserve">1. OVERVIEW </w:t>
      </w:r>
    </w:p>
    <w:p w:rsidR="00B808AB" w:rsidRDefault="00B808AB" w:rsidP="00B808AB">
      <w:pPr>
        <w:pStyle w:val="Default"/>
        <w:rPr>
          <w:rFonts w:ascii="Bookman Old Style" w:hAnsi="Bookman Old Style" w:cs="Bookman Old Style"/>
          <w:color w:val="auto"/>
          <w:sz w:val="22"/>
          <w:szCs w:val="22"/>
        </w:rPr>
      </w:pPr>
    </w:p>
    <w:p w:rsidR="00B808AB" w:rsidRDefault="00B808AB" w:rsidP="00B808AB">
      <w:pPr>
        <w:pStyle w:val="Default"/>
        <w:rPr>
          <w:color w:val="auto"/>
          <w:sz w:val="22"/>
          <w:szCs w:val="22"/>
        </w:rPr>
      </w:pPr>
      <w:r>
        <w:rPr>
          <w:rFonts w:ascii="Bookman Old Style" w:hAnsi="Bookman Old Style" w:cs="Bookman Old Style"/>
          <w:b/>
          <w:bCs/>
          <w:color w:val="auto"/>
          <w:sz w:val="22"/>
          <w:szCs w:val="22"/>
        </w:rPr>
        <w:t xml:space="preserve">1.1. OBJECTIVES </w:t>
      </w:r>
    </w:p>
    <w:p w:rsidR="00B808AB" w:rsidRDefault="00B808AB" w:rsidP="00B808AB">
      <w:pPr>
        <w:pStyle w:val="Default"/>
        <w:rPr>
          <w:color w:val="auto"/>
          <w:sz w:val="22"/>
          <w:szCs w:val="22"/>
        </w:rPr>
      </w:pPr>
    </w:p>
    <w:p w:rsidR="00B808AB" w:rsidRDefault="00B808AB" w:rsidP="00B808AB">
      <w:pPr>
        <w:pStyle w:val="Default"/>
        <w:jc w:val="both"/>
        <w:rPr>
          <w:rFonts w:ascii="Bookman Old Style" w:hAnsi="Bookman Old Style" w:cs="Bookman Old Style"/>
          <w:color w:val="auto"/>
          <w:sz w:val="22"/>
          <w:szCs w:val="22"/>
        </w:rPr>
      </w:pPr>
      <w:r>
        <w:rPr>
          <w:rFonts w:ascii="Bookman Old Style" w:hAnsi="Bookman Old Style" w:cs="Bookman Old Style"/>
          <w:color w:val="auto"/>
          <w:sz w:val="22"/>
          <w:szCs w:val="22"/>
        </w:rPr>
        <w:t xml:space="preserve">The Whistle-blower Policy allows you to raise concerns about unacceptable, improper or unethical practices being followed in the organization, without necessarily informing your superior. You will be protected against any adverse action and/ or discrimination as a result of such a reporting, provided it is justified and made in good faith. </w:t>
      </w:r>
    </w:p>
    <w:p w:rsidR="00B808AB" w:rsidRDefault="00B808AB" w:rsidP="00B808AB">
      <w:pPr>
        <w:pStyle w:val="Default"/>
        <w:jc w:val="both"/>
        <w:rPr>
          <w:color w:val="auto"/>
          <w:sz w:val="22"/>
          <w:szCs w:val="22"/>
        </w:rPr>
      </w:pPr>
    </w:p>
    <w:p w:rsidR="00B808AB" w:rsidRDefault="00B808AB" w:rsidP="00B808AB">
      <w:pPr>
        <w:pStyle w:val="Default"/>
        <w:rPr>
          <w:color w:val="auto"/>
          <w:sz w:val="22"/>
          <w:szCs w:val="22"/>
        </w:rPr>
      </w:pPr>
      <w:r>
        <w:rPr>
          <w:rFonts w:ascii="Bookman Old Style" w:hAnsi="Bookman Old Style" w:cs="Bookman Old Style"/>
          <w:b/>
          <w:bCs/>
          <w:color w:val="auto"/>
          <w:sz w:val="22"/>
          <w:szCs w:val="22"/>
        </w:rPr>
        <w:t xml:space="preserve">1.2. APPLICABILITY </w:t>
      </w:r>
    </w:p>
    <w:p w:rsidR="00B808AB" w:rsidRDefault="00B808AB" w:rsidP="00B808AB">
      <w:pPr>
        <w:pStyle w:val="Default"/>
        <w:rPr>
          <w:color w:val="auto"/>
          <w:sz w:val="22"/>
          <w:szCs w:val="22"/>
        </w:rPr>
      </w:pPr>
    </w:p>
    <w:p w:rsidR="00B808AB" w:rsidRDefault="00B808AB" w:rsidP="00B808AB">
      <w:pPr>
        <w:pStyle w:val="Default"/>
        <w:jc w:val="both"/>
        <w:rPr>
          <w:rFonts w:ascii="Bookman Old Style" w:hAnsi="Bookman Old Style" w:cs="Bookman Old Style"/>
          <w:color w:val="auto"/>
          <w:sz w:val="22"/>
          <w:szCs w:val="22"/>
        </w:rPr>
      </w:pPr>
      <w:r>
        <w:rPr>
          <w:rFonts w:ascii="Bookman Old Style" w:hAnsi="Bookman Old Style" w:cs="Bookman Old Style"/>
          <w:color w:val="auto"/>
          <w:sz w:val="22"/>
          <w:szCs w:val="22"/>
        </w:rPr>
        <w:t xml:space="preserve">The Whistleblower Policy is applicable to all employees, Directors, KMP, vendor, supplier or any other stakeholder of Gourmet Gateway India Limited. </w:t>
      </w:r>
    </w:p>
    <w:p w:rsidR="00B808AB" w:rsidRDefault="00B808AB" w:rsidP="00B808AB">
      <w:pPr>
        <w:pStyle w:val="Default"/>
        <w:rPr>
          <w:color w:val="auto"/>
          <w:sz w:val="22"/>
          <w:szCs w:val="22"/>
        </w:rPr>
      </w:pPr>
    </w:p>
    <w:p w:rsidR="00B808AB" w:rsidRDefault="00B808AB" w:rsidP="00B808AB">
      <w:pPr>
        <w:pStyle w:val="Default"/>
        <w:rPr>
          <w:color w:val="auto"/>
          <w:sz w:val="22"/>
          <w:szCs w:val="22"/>
        </w:rPr>
      </w:pPr>
      <w:r>
        <w:rPr>
          <w:rFonts w:ascii="Bookman Old Style" w:hAnsi="Bookman Old Style" w:cs="Bookman Old Style"/>
          <w:b/>
          <w:bCs/>
          <w:color w:val="auto"/>
          <w:sz w:val="22"/>
          <w:szCs w:val="22"/>
        </w:rPr>
        <w:t xml:space="preserve">2. WHISTLEBLOWER POLICY </w:t>
      </w:r>
    </w:p>
    <w:p w:rsidR="00B808AB" w:rsidRDefault="00B808AB" w:rsidP="00B808AB">
      <w:pPr>
        <w:pStyle w:val="Default"/>
        <w:rPr>
          <w:color w:val="auto"/>
          <w:sz w:val="22"/>
          <w:szCs w:val="22"/>
        </w:rPr>
      </w:pPr>
    </w:p>
    <w:p w:rsidR="00B808AB" w:rsidRDefault="00B808AB" w:rsidP="00B808AB">
      <w:pPr>
        <w:pStyle w:val="Default"/>
        <w:rPr>
          <w:color w:val="auto"/>
          <w:sz w:val="22"/>
          <w:szCs w:val="22"/>
        </w:rPr>
      </w:pPr>
      <w:r>
        <w:rPr>
          <w:rFonts w:ascii="Bookman Old Style" w:hAnsi="Bookman Old Style" w:cs="Bookman Old Style"/>
          <w:b/>
          <w:bCs/>
          <w:color w:val="auto"/>
          <w:sz w:val="22"/>
          <w:szCs w:val="22"/>
        </w:rPr>
        <w:t xml:space="preserve">2.1. ISSUE GOVERNED BY THIS POLICY </w:t>
      </w:r>
    </w:p>
    <w:p w:rsidR="00B808AB" w:rsidRDefault="00B808AB" w:rsidP="00B808AB">
      <w:pPr>
        <w:pStyle w:val="Default"/>
        <w:rPr>
          <w:color w:val="auto"/>
          <w:sz w:val="22"/>
          <w:szCs w:val="22"/>
        </w:rPr>
      </w:pPr>
    </w:p>
    <w:p w:rsidR="00B808AB" w:rsidRDefault="00B808AB" w:rsidP="00B808AB">
      <w:pPr>
        <w:pStyle w:val="Default"/>
        <w:jc w:val="both"/>
        <w:rPr>
          <w:rFonts w:ascii="Bookman Old Style" w:hAnsi="Bookman Old Style" w:cs="Bookman Old Style"/>
          <w:color w:val="auto"/>
          <w:sz w:val="22"/>
          <w:szCs w:val="22"/>
        </w:rPr>
      </w:pPr>
      <w:r>
        <w:rPr>
          <w:rFonts w:ascii="Bookman Old Style" w:hAnsi="Bookman Old Style" w:cs="Bookman Old Style"/>
          <w:color w:val="auto"/>
          <w:sz w:val="22"/>
          <w:szCs w:val="22"/>
        </w:rPr>
        <w:t xml:space="preserve">Under this policy, you may raise concerns about unacceptable, improper or unethical practices being followed in the organization, without necessarily informing your superior. </w:t>
      </w:r>
    </w:p>
    <w:p w:rsidR="00B808AB" w:rsidRDefault="00B808AB" w:rsidP="00B808AB">
      <w:pPr>
        <w:pStyle w:val="Default"/>
        <w:jc w:val="both"/>
        <w:rPr>
          <w:color w:val="auto"/>
          <w:sz w:val="22"/>
          <w:szCs w:val="22"/>
        </w:rPr>
      </w:pPr>
    </w:p>
    <w:p w:rsidR="00B808AB" w:rsidRDefault="00B808AB" w:rsidP="00B808AB">
      <w:pPr>
        <w:pStyle w:val="Default"/>
        <w:rPr>
          <w:color w:val="auto"/>
          <w:sz w:val="22"/>
          <w:szCs w:val="22"/>
        </w:rPr>
      </w:pPr>
      <w:r>
        <w:rPr>
          <w:rFonts w:ascii="Bookman Old Style" w:hAnsi="Bookman Old Style" w:cs="Bookman Old Style"/>
          <w:b/>
          <w:bCs/>
          <w:color w:val="auto"/>
          <w:sz w:val="22"/>
          <w:szCs w:val="22"/>
        </w:rPr>
        <w:t xml:space="preserve">2.2. SAFEGUARDING YOUR INTERESTS </w:t>
      </w:r>
    </w:p>
    <w:p w:rsidR="00B808AB" w:rsidRDefault="00B808AB" w:rsidP="00B808AB">
      <w:pPr>
        <w:pStyle w:val="Default"/>
        <w:rPr>
          <w:color w:val="auto"/>
          <w:sz w:val="22"/>
          <w:szCs w:val="22"/>
        </w:rPr>
      </w:pPr>
    </w:p>
    <w:p w:rsidR="00B808AB" w:rsidRDefault="00B808AB" w:rsidP="00B808AB">
      <w:pPr>
        <w:pStyle w:val="Default"/>
        <w:jc w:val="both"/>
        <w:rPr>
          <w:rFonts w:ascii="Bookman Old Style" w:hAnsi="Bookman Old Style" w:cs="Bookman Old Style"/>
          <w:color w:val="auto"/>
          <w:sz w:val="22"/>
          <w:szCs w:val="22"/>
        </w:rPr>
      </w:pPr>
      <w:r>
        <w:rPr>
          <w:rFonts w:ascii="Bookman Old Style" w:hAnsi="Bookman Old Style" w:cs="Bookman Old Style"/>
          <w:color w:val="auto"/>
          <w:sz w:val="22"/>
          <w:szCs w:val="22"/>
        </w:rPr>
        <w:t xml:space="preserve">You will be protected against any adverse action and/or discrimination as a result of a reporting under this policy, provided it is justified and made in good faith. The issues raised could include: </w:t>
      </w:r>
    </w:p>
    <w:p w:rsidR="00B808AB" w:rsidRDefault="00B808AB" w:rsidP="00B808AB">
      <w:pPr>
        <w:pStyle w:val="Default"/>
        <w:jc w:val="both"/>
        <w:rPr>
          <w:color w:val="auto"/>
          <w:sz w:val="22"/>
          <w:szCs w:val="22"/>
        </w:rPr>
      </w:pPr>
    </w:p>
    <w:p w:rsidR="00B808AB" w:rsidRDefault="00B808AB" w:rsidP="00B808AB">
      <w:pPr>
        <w:pStyle w:val="Default"/>
        <w:spacing w:after="71"/>
        <w:jc w:val="both"/>
        <w:rPr>
          <w:color w:val="auto"/>
          <w:sz w:val="22"/>
          <w:szCs w:val="22"/>
        </w:rPr>
      </w:pPr>
      <w:r>
        <w:rPr>
          <w:color w:val="auto"/>
          <w:sz w:val="22"/>
          <w:szCs w:val="22"/>
        </w:rPr>
        <w:t xml:space="preserve"> </w:t>
      </w:r>
      <w:r>
        <w:rPr>
          <w:rFonts w:ascii="Bookman Old Style" w:hAnsi="Bookman Old Style" w:cs="Bookman Old Style"/>
          <w:color w:val="auto"/>
          <w:sz w:val="22"/>
          <w:szCs w:val="22"/>
        </w:rPr>
        <w:t xml:space="preserve">Reporting in good faith, your belief that there is waste of organization funds. </w:t>
      </w:r>
    </w:p>
    <w:p w:rsidR="00B808AB" w:rsidRDefault="00B808AB" w:rsidP="00B808AB">
      <w:pPr>
        <w:pStyle w:val="Default"/>
        <w:spacing w:after="71"/>
        <w:jc w:val="both"/>
        <w:rPr>
          <w:color w:val="auto"/>
          <w:sz w:val="22"/>
          <w:szCs w:val="22"/>
        </w:rPr>
      </w:pPr>
      <w:r>
        <w:rPr>
          <w:color w:val="auto"/>
          <w:sz w:val="22"/>
          <w:szCs w:val="22"/>
        </w:rPr>
        <w:t xml:space="preserve"> </w:t>
      </w:r>
      <w:r>
        <w:rPr>
          <w:rFonts w:ascii="Bookman Old Style" w:hAnsi="Bookman Old Style" w:cs="Bookman Old Style"/>
          <w:color w:val="auto"/>
          <w:sz w:val="22"/>
          <w:szCs w:val="22"/>
        </w:rPr>
        <w:t xml:space="preserve">Reporting in good faith the violation or suspected violation of a law, rule or regulation. </w:t>
      </w:r>
    </w:p>
    <w:p w:rsidR="00B808AB" w:rsidRDefault="00B808AB" w:rsidP="00B808AB">
      <w:pPr>
        <w:pStyle w:val="Default"/>
        <w:spacing w:after="71"/>
        <w:jc w:val="both"/>
        <w:rPr>
          <w:color w:val="auto"/>
          <w:sz w:val="22"/>
          <w:szCs w:val="22"/>
        </w:rPr>
      </w:pPr>
      <w:r>
        <w:rPr>
          <w:color w:val="auto"/>
          <w:sz w:val="22"/>
          <w:szCs w:val="22"/>
        </w:rPr>
        <w:t xml:space="preserve"> </w:t>
      </w:r>
      <w:r>
        <w:rPr>
          <w:rFonts w:ascii="Bookman Old Style" w:hAnsi="Bookman Old Style" w:cs="Bookman Old Style"/>
          <w:color w:val="auto"/>
          <w:sz w:val="22"/>
          <w:szCs w:val="22"/>
        </w:rPr>
        <w:t xml:space="preserve">Participating in or giving information in an investigation, hearing, court proceeding, legislative or other inquiry, or other administrative review. </w:t>
      </w:r>
    </w:p>
    <w:p w:rsidR="00B808AB" w:rsidRDefault="00B808AB" w:rsidP="00B808AB">
      <w:pPr>
        <w:pStyle w:val="Default"/>
        <w:jc w:val="both"/>
        <w:rPr>
          <w:color w:val="auto"/>
          <w:sz w:val="22"/>
          <w:szCs w:val="22"/>
        </w:rPr>
      </w:pPr>
      <w:r>
        <w:rPr>
          <w:color w:val="auto"/>
          <w:sz w:val="22"/>
          <w:szCs w:val="22"/>
        </w:rPr>
        <w:t xml:space="preserve"> </w:t>
      </w:r>
      <w:r>
        <w:rPr>
          <w:rFonts w:ascii="Bookman Old Style" w:hAnsi="Bookman Old Style" w:cs="Bookman Old Style"/>
          <w:color w:val="auto"/>
          <w:sz w:val="22"/>
          <w:szCs w:val="22"/>
        </w:rPr>
        <w:t xml:space="preserve">Objecting or refusing to carry out a directive that you believe in good faith, may violate a law, rule or regulation. </w:t>
      </w:r>
    </w:p>
    <w:p w:rsidR="00B808AB" w:rsidRDefault="00B808AB" w:rsidP="00B808AB">
      <w:pPr>
        <w:pStyle w:val="Default"/>
        <w:jc w:val="both"/>
        <w:rPr>
          <w:color w:val="auto"/>
          <w:sz w:val="22"/>
          <w:szCs w:val="22"/>
        </w:rPr>
      </w:pPr>
    </w:p>
    <w:p w:rsidR="00B808AB" w:rsidRDefault="00B808AB" w:rsidP="00B808AB">
      <w:pPr>
        <w:pStyle w:val="Default"/>
        <w:jc w:val="both"/>
        <w:rPr>
          <w:rFonts w:ascii="Bookman Old Style" w:hAnsi="Bookman Old Style" w:cs="Bookman Old Style"/>
          <w:color w:val="auto"/>
          <w:sz w:val="22"/>
          <w:szCs w:val="22"/>
        </w:rPr>
      </w:pPr>
      <w:r>
        <w:rPr>
          <w:rFonts w:ascii="Bookman Old Style" w:hAnsi="Bookman Old Style" w:cs="Bookman Old Style"/>
          <w:color w:val="auto"/>
          <w:sz w:val="22"/>
          <w:szCs w:val="22"/>
        </w:rPr>
        <w:t xml:space="preserve">The </w:t>
      </w:r>
      <w:proofErr w:type="spellStart"/>
      <w:r>
        <w:rPr>
          <w:rFonts w:ascii="Bookman Old Style" w:hAnsi="Bookman Old Style" w:cs="Bookman Old Style"/>
          <w:color w:val="auto"/>
          <w:sz w:val="22"/>
          <w:szCs w:val="22"/>
        </w:rPr>
        <w:t>organisation</w:t>
      </w:r>
      <w:proofErr w:type="spellEnd"/>
      <w:r>
        <w:rPr>
          <w:rFonts w:ascii="Bookman Old Style" w:hAnsi="Bookman Old Style" w:cs="Bookman Old Style"/>
          <w:color w:val="auto"/>
          <w:sz w:val="22"/>
          <w:szCs w:val="22"/>
        </w:rPr>
        <w:t xml:space="preserve"> is forbidden from taking any adverse action against you for exercising your rights as listed above. Adverse action is defined as:</w:t>
      </w:r>
    </w:p>
    <w:p w:rsidR="00B808AB" w:rsidRDefault="00B808AB" w:rsidP="00B808AB">
      <w:pPr>
        <w:pStyle w:val="Default"/>
        <w:jc w:val="both"/>
        <w:rPr>
          <w:color w:val="auto"/>
          <w:sz w:val="22"/>
          <w:szCs w:val="22"/>
        </w:rPr>
      </w:pPr>
      <w:r>
        <w:rPr>
          <w:rFonts w:ascii="Bookman Old Style" w:hAnsi="Bookman Old Style" w:cs="Bookman Old Style"/>
          <w:color w:val="auto"/>
          <w:sz w:val="22"/>
          <w:szCs w:val="22"/>
        </w:rPr>
        <w:t xml:space="preserve"> </w:t>
      </w:r>
    </w:p>
    <w:p w:rsidR="00B808AB" w:rsidRPr="00B808AB" w:rsidRDefault="00B808AB" w:rsidP="00B808AB">
      <w:pPr>
        <w:pStyle w:val="Default"/>
        <w:jc w:val="both"/>
        <w:rPr>
          <w:rFonts w:ascii="Bookman Old Style" w:hAnsi="Bookman Old Style" w:cs="Bookman Old Style"/>
          <w:color w:val="auto"/>
          <w:sz w:val="22"/>
          <w:szCs w:val="22"/>
        </w:rPr>
      </w:pPr>
      <w:r>
        <w:rPr>
          <w:color w:val="auto"/>
          <w:sz w:val="22"/>
          <w:szCs w:val="22"/>
        </w:rPr>
        <w:lastRenderedPageBreak/>
        <w:t xml:space="preserve"> </w:t>
      </w:r>
      <w:r w:rsidRPr="00B808AB">
        <w:rPr>
          <w:rFonts w:ascii="Bookman Old Style" w:hAnsi="Bookman Old Style" w:cs="Bookman Old Style"/>
          <w:color w:val="auto"/>
          <w:sz w:val="22"/>
          <w:szCs w:val="22"/>
        </w:rPr>
        <w:t xml:space="preserve">Discharging you </w:t>
      </w:r>
    </w:p>
    <w:p w:rsidR="00B808AB" w:rsidRPr="00B808AB" w:rsidRDefault="00B808AB" w:rsidP="00B808AB">
      <w:pPr>
        <w:pStyle w:val="Default"/>
        <w:jc w:val="both"/>
        <w:rPr>
          <w:rFonts w:ascii="Bookman Old Style" w:hAnsi="Bookman Old Style" w:cs="Bookman Old Style"/>
          <w:color w:val="auto"/>
          <w:sz w:val="22"/>
          <w:szCs w:val="22"/>
        </w:rPr>
      </w:pPr>
      <w:r w:rsidRPr="00B808AB">
        <w:rPr>
          <w:rFonts w:ascii="Bookman Old Style" w:hAnsi="Bookman Old Style" w:cs="Bookman Old Style"/>
          <w:color w:val="auto"/>
          <w:sz w:val="22"/>
          <w:szCs w:val="22"/>
        </w:rPr>
        <w:t xml:space="preserve"> Threatening you </w:t>
      </w:r>
    </w:p>
    <w:p w:rsidR="00B808AB" w:rsidRDefault="00B808AB" w:rsidP="006100A3">
      <w:pPr>
        <w:pStyle w:val="Default"/>
        <w:rPr>
          <w:color w:val="auto"/>
          <w:sz w:val="22"/>
          <w:szCs w:val="22"/>
        </w:rPr>
      </w:pPr>
      <w:r>
        <w:rPr>
          <w:color w:val="auto"/>
          <w:sz w:val="22"/>
          <w:szCs w:val="22"/>
        </w:rPr>
        <w:t xml:space="preserve"> </w:t>
      </w:r>
      <w:r w:rsidRPr="00B808AB">
        <w:rPr>
          <w:rFonts w:ascii="Bookman Old Style" w:hAnsi="Bookman Old Style" w:cs="Bookman Old Style"/>
          <w:color w:val="auto"/>
          <w:sz w:val="22"/>
          <w:szCs w:val="22"/>
        </w:rPr>
        <w:t>Discriminating against your employment</w:t>
      </w:r>
      <w:r>
        <w:rPr>
          <w:color w:val="auto"/>
          <w:sz w:val="22"/>
          <w:szCs w:val="22"/>
        </w:rPr>
        <w:t xml:space="preserve"> </w:t>
      </w:r>
    </w:p>
    <w:p w:rsidR="006100A3" w:rsidRDefault="006100A3" w:rsidP="006100A3">
      <w:pPr>
        <w:pStyle w:val="Default"/>
        <w:rPr>
          <w:rFonts w:ascii="Bookman Old Style" w:hAnsi="Bookman Old Style" w:cs="Bookman Old Style"/>
          <w:b/>
          <w:bCs/>
        </w:rPr>
      </w:pPr>
    </w:p>
    <w:p w:rsidR="00B808AB" w:rsidRDefault="00B808AB" w:rsidP="00B808AB">
      <w:pPr>
        <w:pStyle w:val="Default"/>
        <w:rPr>
          <w:color w:val="auto"/>
          <w:sz w:val="22"/>
          <w:szCs w:val="22"/>
        </w:rPr>
      </w:pPr>
      <w:r>
        <w:rPr>
          <w:rFonts w:ascii="Bookman Old Style" w:hAnsi="Bookman Old Style" w:cs="Bookman Old Style"/>
          <w:b/>
          <w:bCs/>
          <w:color w:val="auto"/>
          <w:sz w:val="22"/>
          <w:szCs w:val="22"/>
        </w:rPr>
        <w:t xml:space="preserve">2.3. LODGING A COMPLAINT </w:t>
      </w:r>
    </w:p>
    <w:p w:rsidR="00B808AB" w:rsidRDefault="00B808AB" w:rsidP="00B808AB">
      <w:pPr>
        <w:pStyle w:val="Default"/>
        <w:rPr>
          <w:color w:val="auto"/>
          <w:sz w:val="22"/>
          <w:szCs w:val="22"/>
        </w:rPr>
      </w:pPr>
    </w:p>
    <w:p w:rsidR="00B808AB" w:rsidRDefault="00B808AB" w:rsidP="00B808AB">
      <w:pPr>
        <w:pStyle w:val="Default"/>
        <w:jc w:val="both"/>
        <w:rPr>
          <w:color w:val="auto"/>
          <w:sz w:val="22"/>
          <w:szCs w:val="22"/>
        </w:rPr>
      </w:pPr>
      <w:r>
        <w:rPr>
          <w:rFonts w:ascii="Bookman Old Style" w:hAnsi="Bookman Old Style" w:cs="Bookman Old Style"/>
          <w:color w:val="auto"/>
          <w:sz w:val="22"/>
          <w:szCs w:val="22"/>
        </w:rPr>
        <w:t xml:space="preserve">If you have a genuine complaint or concern about any fraud or violation of a law, rule or regulation or unacceptable, improper or unethical practice, you may raise this with Board of Directors, Member(s) (Including Chairperson) of the Audit Committee. </w:t>
      </w:r>
    </w:p>
    <w:p w:rsidR="00B808AB" w:rsidRDefault="00B808AB" w:rsidP="00B808AB">
      <w:pPr>
        <w:pStyle w:val="Default"/>
        <w:rPr>
          <w:rFonts w:ascii="Bookman Old Style" w:hAnsi="Bookman Old Style" w:cs="Bookman Old Style"/>
          <w:b/>
          <w:bCs/>
          <w:color w:val="auto"/>
          <w:sz w:val="22"/>
          <w:szCs w:val="22"/>
        </w:rPr>
      </w:pPr>
    </w:p>
    <w:p w:rsidR="00B808AB" w:rsidRDefault="00B808AB" w:rsidP="00B808AB">
      <w:pPr>
        <w:pStyle w:val="Default"/>
        <w:rPr>
          <w:color w:val="auto"/>
          <w:sz w:val="22"/>
          <w:szCs w:val="22"/>
        </w:rPr>
      </w:pPr>
      <w:r>
        <w:rPr>
          <w:rFonts w:ascii="Bookman Old Style" w:hAnsi="Bookman Old Style" w:cs="Bookman Old Style"/>
          <w:b/>
          <w:bCs/>
          <w:color w:val="auto"/>
          <w:sz w:val="22"/>
          <w:szCs w:val="22"/>
        </w:rPr>
        <w:t xml:space="preserve">2.4. BOARD OF DIRECTORS </w:t>
      </w:r>
    </w:p>
    <w:p w:rsidR="00B808AB" w:rsidRDefault="00B808AB" w:rsidP="00B808AB">
      <w:pPr>
        <w:pStyle w:val="Default"/>
        <w:rPr>
          <w:color w:val="auto"/>
          <w:sz w:val="22"/>
          <w:szCs w:val="22"/>
        </w:rPr>
      </w:pPr>
    </w:p>
    <w:p w:rsidR="00B808AB" w:rsidRDefault="00B808AB" w:rsidP="00B808AB">
      <w:pPr>
        <w:pStyle w:val="Default"/>
        <w:jc w:val="both"/>
        <w:rPr>
          <w:rFonts w:ascii="Bookman Old Style" w:hAnsi="Bookman Old Style" w:cs="Bookman Old Style"/>
          <w:color w:val="auto"/>
          <w:sz w:val="22"/>
          <w:szCs w:val="22"/>
        </w:rPr>
      </w:pPr>
      <w:r>
        <w:rPr>
          <w:rFonts w:ascii="Bookman Old Style" w:hAnsi="Bookman Old Style" w:cs="Bookman Old Style"/>
          <w:color w:val="auto"/>
          <w:sz w:val="22"/>
          <w:szCs w:val="22"/>
        </w:rPr>
        <w:t xml:space="preserve">You are free to communicate your complaints directly to the Board of Director of the Company. </w:t>
      </w:r>
    </w:p>
    <w:p w:rsidR="00B808AB" w:rsidRDefault="00B808AB" w:rsidP="00B808AB">
      <w:pPr>
        <w:pStyle w:val="Default"/>
        <w:jc w:val="both"/>
        <w:rPr>
          <w:color w:val="auto"/>
          <w:sz w:val="22"/>
          <w:szCs w:val="22"/>
        </w:rPr>
      </w:pPr>
    </w:p>
    <w:p w:rsidR="00B808AB" w:rsidRDefault="00B808AB" w:rsidP="00B808AB">
      <w:pPr>
        <w:pStyle w:val="Default"/>
        <w:jc w:val="both"/>
        <w:rPr>
          <w:rFonts w:ascii="Bookman Old Style" w:hAnsi="Bookman Old Style" w:cs="Bookman Old Style"/>
          <w:color w:val="auto"/>
          <w:sz w:val="22"/>
          <w:szCs w:val="22"/>
        </w:rPr>
      </w:pPr>
      <w:r>
        <w:rPr>
          <w:rFonts w:ascii="Bookman Old Style" w:hAnsi="Bookman Old Style" w:cs="Bookman Old Style"/>
          <w:color w:val="auto"/>
          <w:sz w:val="22"/>
          <w:szCs w:val="22"/>
        </w:rPr>
        <w:t xml:space="preserve">The details of Board of Directors are available on the website of the Company. </w:t>
      </w:r>
    </w:p>
    <w:p w:rsidR="00B808AB" w:rsidRDefault="00B808AB" w:rsidP="00B808AB">
      <w:pPr>
        <w:pStyle w:val="Default"/>
        <w:jc w:val="both"/>
        <w:rPr>
          <w:rFonts w:ascii="Bookman Old Style" w:hAnsi="Bookman Old Style" w:cs="Bookman Old Style"/>
          <w:color w:val="auto"/>
          <w:sz w:val="22"/>
          <w:szCs w:val="22"/>
        </w:rPr>
      </w:pPr>
    </w:p>
    <w:p w:rsidR="00B808AB" w:rsidRDefault="00B808AB" w:rsidP="00B808AB">
      <w:pPr>
        <w:pStyle w:val="Default"/>
        <w:rPr>
          <w:sz w:val="22"/>
          <w:szCs w:val="22"/>
        </w:rPr>
      </w:pPr>
      <w:r>
        <w:rPr>
          <w:rFonts w:ascii="Bookman Old Style" w:hAnsi="Bookman Old Style" w:cs="Bookman Old Style"/>
          <w:b/>
          <w:bCs/>
          <w:sz w:val="22"/>
          <w:szCs w:val="22"/>
        </w:rPr>
        <w:t xml:space="preserve">2.5. AUDIT COMMITTEE </w:t>
      </w:r>
    </w:p>
    <w:p w:rsidR="00B808AB" w:rsidRDefault="00B808AB" w:rsidP="00B808AB">
      <w:pPr>
        <w:pStyle w:val="Default"/>
        <w:rPr>
          <w:sz w:val="22"/>
          <w:szCs w:val="22"/>
        </w:rPr>
      </w:pPr>
    </w:p>
    <w:p w:rsidR="00B808AB" w:rsidRDefault="00B808AB" w:rsidP="00B808AB">
      <w:pPr>
        <w:pStyle w:val="Default"/>
        <w:jc w:val="both"/>
        <w:rPr>
          <w:rFonts w:ascii="Bookman Old Style" w:hAnsi="Bookman Old Style" w:cs="Bookman Old Style"/>
          <w:sz w:val="22"/>
          <w:szCs w:val="22"/>
        </w:rPr>
      </w:pPr>
      <w:r>
        <w:rPr>
          <w:rFonts w:ascii="Bookman Old Style" w:hAnsi="Bookman Old Style" w:cs="Bookman Old Style"/>
          <w:sz w:val="22"/>
          <w:szCs w:val="22"/>
        </w:rPr>
        <w:t xml:space="preserve">You are also free to communicate your complaints directly to the member of the Audit Committee including Chairperson. </w:t>
      </w:r>
    </w:p>
    <w:p w:rsidR="00B808AB" w:rsidRDefault="00B808AB" w:rsidP="00B808AB">
      <w:pPr>
        <w:pStyle w:val="Default"/>
        <w:jc w:val="both"/>
        <w:rPr>
          <w:sz w:val="22"/>
          <w:szCs w:val="22"/>
        </w:rPr>
      </w:pPr>
    </w:p>
    <w:p w:rsidR="00B808AB" w:rsidRDefault="00B808AB" w:rsidP="00B808AB">
      <w:pPr>
        <w:pStyle w:val="Default"/>
        <w:rPr>
          <w:rFonts w:ascii="Bookman Old Style" w:hAnsi="Bookman Old Style" w:cs="Bookman Old Style"/>
          <w:sz w:val="22"/>
          <w:szCs w:val="22"/>
        </w:rPr>
      </w:pPr>
      <w:r>
        <w:rPr>
          <w:rFonts w:ascii="Bookman Old Style" w:hAnsi="Bookman Old Style" w:cs="Bookman Old Style"/>
          <w:sz w:val="22"/>
          <w:szCs w:val="22"/>
        </w:rPr>
        <w:t xml:space="preserve">The details of members are available on the website of the Company. </w:t>
      </w:r>
    </w:p>
    <w:p w:rsidR="00B808AB" w:rsidRDefault="00B808AB" w:rsidP="00B808AB">
      <w:pPr>
        <w:pStyle w:val="Default"/>
        <w:rPr>
          <w:rFonts w:ascii="Bookman Old Style" w:hAnsi="Bookman Old Style" w:cs="Bookman Old Style"/>
          <w:sz w:val="22"/>
          <w:szCs w:val="22"/>
        </w:rPr>
      </w:pPr>
    </w:p>
    <w:p w:rsidR="00B808AB" w:rsidRDefault="00B808AB" w:rsidP="00B808AB">
      <w:pPr>
        <w:pStyle w:val="Default"/>
        <w:rPr>
          <w:rFonts w:ascii="Bookman Old Style" w:hAnsi="Bookman Old Style" w:cs="Bookman Old Style"/>
          <w:sz w:val="22"/>
          <w:szCs w:val="22"/>
        </w:rPr>
      </w:pPr>
      <w:r>
        <w:rPr>
          <w:rFonts w:ascii="Bookman Old Style" w:hAnsi="Bookman Old Style" w:cs="Bookman Old Style"/>
          <w:b/>
          <w:bCs/>
          <w:sz w:val="22"/>
          <w:szCs w:val="22"/>
        </w:rPr>
        <w:t xml:space="preserve">3. PROCEDURE </w:t>
      </w:r>
    </w:p>
    <w:p w:rsidR="00B808AB" w:rsidRDefault="00B808AB" w:rsidP="00B808AB">
      <w:pPr>
        <w:pStyle w:val="Default"/>
        <w:rPr>
          <w:rFonts w:ascii="Bookman Old Style" w:hAnsi="Bookman Old Style" w:cs="Bookman Old Style"/>
          <w:sz w:val="22"/>
          <w:szCs w:val="22"/>
        </w:rPr>
      </w:pPr>
    </w:p>
    <w:p w:rsidR="00B808AB" w:rsidRDefault="00B808AB" w:rsidP="00B808AB">
      <w:pPr>
        <w:pStyle w:val="Default"/>
        <w:jc w:val="both"/>
        <w:rPr>
          <w:rFonts w:ascii="Bookman Old Style" w:hAnsi="Bookman Old Style" w:cs="Bookman Old Style"/>
          <w:sz w:val="22"/>
          <w:szCs w:val="22"/>
        </w:rPr>
      </w:pPr>
      <w:r>
        <w:rPr>
          <w:rFonts w:ascii="Cambria" w:hAnsi="Cambria" w:cs="Cambria"/>
          <w:sz w:val="22"/>
          <w:szCs w:val="22"/>
        </w:rPr>
        <w:t xml:space="preserve">a. </w:t>
      </w:r>
      <w:r>
        <w:rPr>
          <w:rFonts w:ascii="Bookman Old Style" w:hAnsi="Bookman Old Style" w:cs="Bookman Old Style"/>
          <w:sz w:val="22"/>
          <w:szCs w:val="22"/>
        </w:rPr>
        <w:t xml:space="preserve">All Protected Disclosures concerning financial/accounting or any other matters should be addressed to the Chairman of the Audit Committee of the Company for investigation. </w:t>
      </w:r>
    </w:p>
    <w:p w:rsidR="00B808AB" w:rsidRDefault="00B808AB" w:rsidP="00B808AB">
      <w:pPr>
        <w:pStyle w:val="Default"/>
        <w:rPr>
          <w:rFonts w:ascii="Cambria" w:hAnsi="Cambria" w:cs="Cambria"/>
          <w:color w:val="auto"/>
          <w:sz w:val="22"/>
          <w:szCs w:val="22"/>
        </w:rPr>
      </w:pPr>
    </w:p>
    <w:p w:rsidR="00B808AB" w:rsidRDefault="00B808AB" w:rsidP="00B808AB">
      <w:pPr>
        <w:pStyle w:val="Default"/>
        <w:rPr>
          <w:rFonts w:ascii="Bookman Old Style" w:hAnsi="Bookman Old Style" w:cs="Bookman Old Style"/>
          <w:color w:val="auto"/>
          <w:sz w:val="22"/>
          <w:szCs w:val="22"/>
        </w:rPr>
      </w:pPr>
      <w:r>
        <w:rPr>
          <w:rFonts w:ascii="Cambria" w:hAnsi="Cambria" w:cs="Cambria"/>
          <w:color w:val="auto"/>
          <w:sz w:val="22"/>
          <w:szCs w:val="22"/>
        </w:rPr>
        <w:t xml:space="preserve">b. </w:t>
      </w:r>
      <w:r>
        <w:rPr>
          <w:rFonts w:ascii="Bookman Old Style" w:hAnsi="Bookman Old Style" w:cs="Bookman Old Style"/>
          <w:color w:val="auto"/>
          <w:sz w:val="22"/>
          <w:szCs w:val="22"/>
        </w:rPr>
        <w:t xml:space="preserve">Details of the Chairman of the Audit Committee is as under: </w:t>
      </w:r>
    </w:p>
    <w:p w:rsidR="00B808AB" w:rsidRDefault="00B808AB" w:rsidP="00B808AB">
      <w:pPr>
        <w:pStyle w:val="Default"/>
        <w:rPr>
          <w:rFonts w:ascii="Bookman Old Style" w:hAnsi="Bookman Old Style" w:cs="Bookman Old Style"/>
          <w:color w:val="auto"/>
          <w:sz w:val="22"/>
          <w:szCs w:val="22"/>
        </w:rPr>
      </w:pPr>
    </w:p>
    <w:p w:rsidR="00B808AB" w:rsidRPr="00CA7BA9" w:rsidRDefault="00B808AB" w:rsidP="00B808AB">
      <w:pPr>
        <w:pStyle w:val="Default"/>
        <w:rPr>
          <w:color w:val="auto"/>
          <w:sz w:val="22"/>
          <w:szCs w:val="22"/>
        </w:rPr>
      </w:pPr>
      <w:r w:rsidRPr="00CA7BA9">
        <w:rPr>
          <w:rFonts w:ascii="Bookman Old Style" w:hAnsi="Bookman Old Style" w:cs="Bookman Old Style"/>
          <w:b/>
          <w:bCs/>
          <w:color w:val="auto"/>
          <w:sz w:val="22"/>
          <w:szCs w:val="22"/>
        </w:rPr>
        <w:t xml:space="preserve">MR. </w:t>
      </w:r>
      <w:r w:rsidR="00CA7BA9" w:rsidRPr="00CA7BA9">
        <w:rPr>
          <w:rFonts w:ascii="Bookman Old Style" w:hAnsi="Bookman Old Style" w:cs="Bookman Old Style"/>
          <w:b/>
          <w:bCs/>
          <w:color w:val="auto"/>
          <w:sz w:val="22"/>
          <w:szCs w:val="22"/>
        </w:rPr>
        <w:t>RITESH KALRA</w:t>
      </w:r>
      <w:r w:rsidRPr="00CA7BA9">
        <w:rPr>
          <w:rFonts w:ascii="Bookman Old Style" w:hAnsi="Bookman Old Style" w:cs="Bookman Old Style"/>
          <w:b/>
          <w:bCs/>
          <w:color w:val="auto"/>
          <w:sz w:val="22"/>
          <w:szCs w:val="22"/>
        </w:rPr>
        <w:t xml:space="preserve">, INDEPENDENT DIRECTOR </w:t>
      </w:r>
    </w:p>
    <w:p w:rsidR="00B808AB" w:rsidRPr="00CA7BA9" w:rsidRDefault="00B808AB" w:rsidP="00B808AB">
      <w:pPr>
        <w:pStyle w:val="Default"/>
        <w:rPr>
          <w:rFonts w:ascii="Bookman Old Style" w:hAnsi="Bookman Old Style" w:cs="Bookman Old Style"/>
          <w:color w:val="0462C1"/>
          <w:sz w:val="22"/>
          <w:szCs w:val="22"/>
        </w:rPr>
      </w:pPr>
      <w:r w:rsidRPr="00CA7BA9">
        <w:rPr>
          <w:rFonts w:ascii="Bookman Old Style" w:hAnsi="Bookman Old Style" w:cs="Bookman Old Style"/>
          <w:b/>
          <w:bCs/>
          <w:color w:val="auto"/>
          <w:sz w:val="22"/>
          <w:szCs w:val="22"/>
        </w:rPr>
        <w:t xml:space="preserve">Email id: </w:t>
      </w:r>
      <w:r w:rsidR="00CA7BA9" w:rsidRPr="00CA7BA9">
        <w:rPr>
          <w:rFonts w:ascii="Bookman Old Style" w:hAnsi="Bookman Old Style" w:cs="Bookman Old Style"/>
          <w:b/>
          <w:bCs/>
          <w:color w:val="auto"/>
          <w:sz w:val="22"/>
          <w:szCs w:val="22"/>
        </w:rPr>
        <w:t>amfinecompliance@gmail.com</w:t>
      </w:r>
    </w:p>
    <w:p w:rsidR="00B808AB" w:rsidRDefault="00B808AB" w:rsidP="00B808AB">
      <w:pPr>
        <w:pStyle w:val="Default"/>
        <w:rPr>
          <w:sz w:val="22"/>
          <w:szCs w:val="22"/>
        </w:rPr>
      </w:pPr>
    </w:p>
    <w:p w:rsidR="00B808AB" w:rsidRDefault="00B808AB" w:rsidP="00B808AB">
      <w:pPr>
        <w:pStyle w:val="Default"/>
        <w:jc w:val="both"/>
        <w:rPr>
          <w:rFonts w:ascii="Bookman Old Style" w:hAnsi="Bookman Old Style" w:cs="Bookman Old Style"/>
          <w:sz w:val="22"/>
          <w:szCs w:val="22"/>
        </w:rPr>
      </w:pPr>
      <w:r>
        <w:rPr>
          <w:rFonts w:ascii="Cambria" w:hAnsi="Cambria" w:cs="Cambria"/>
          <w:sz w:val="22"/>
          <w:szCs w:val="22"/>
        </w:rPr>
        <w:t xml:space="preserve">c. </w:t>
      </w:r>
      <w:r>
        <w:rPr>
          <w:rFonts w:ascii="Bookman Old Style" w:hAnsi="Bookman Old Style" w:cs="Bookman Old Style"/>
          <w:sz w:val="22"/>
          <w:szCs w:val="22"/>
        </w:rPr>
        <w:t xml:space="preserve">If a protected disclosure is received by any executive of the Company other than Chairman of Audit Committee, the same should be forwarded to the Chairman of the Audit Committee for further appropriate action. Appropriate care must be taken to keep the identity of the Whistle-blower confidential. </w:t>
      </w:r>
    </w:p>
    <w:p w:rsidR="00B808AB" w:rsidRDefault="00B808AB" w:rsidP="00B808AB">
      <w:pPr>
        <w:pStyle w:val="Default"/>
        <w:jc w:val="both"/>
        <w:rPr>
          <w:rFonts w:ascii="Bookman Old Style" w:hAnsi="Bookman Old Style" w:cs="Bookman Old Style"/>
          <w:sz w:val="22"/>
          <w:szCs w:val="22"/>
        </w:rPr>
      </w:pPr>
    </w:p>
    <w:p w:rsidR="00B808AB" w:rsidRDefault="00B808AB" w:rsidP="00B808AB">
      <w:pPr>
        <w:pStyle w:val="Default"/>
        <w:jc w:val="both"/>
        <w:rPr>
          <w:rFonts w:ascii="Bookman Old Style" w:hAnsi="Bookman Old Style" w:cs="Bookman Old Style"/>
          <w:sz w:val="22"/>
          <w:szCs w:val="22"/>
        </w:rPr>
      </w:pPr>
      <w:r>
        <w:rPr>
          <w:rFonts w:ascii="Cambria" w:hAnsi="Cambria" w:cs="Cambria"/>
          <w:sz w:val="22"/>
          <w:szCs w:val="22"/>
        </w:rPr>
        <w:t xml:space="preserve">d. </w:t>
      </w:r>
      <w:r>
        <w:rPr>
          <w:rFonts w:ascii="Bookman Old Style" w:hAnsi="Bookman Old Style" w:cs="Bookman Old Style"/>
          <w:sz w:val="22"/>
          <w:szCs w:val="22"/>
        </w:rPr>
        <w:t xml:space="preserve">Protected Disclosures should preferably be reported in writing so as to ensure a clear understanding of the issues raised and should either be typed or written in a legible handwriting in English, Hindi or in the regional language of the place of employment of the Whistle-blower. </w:t>
      </w:r>
    </w:p>
    <w:p w:rsidR="00B808AB" w:rsidRDefault="00B808AB" w:rsidP="00B808AB">
      <w:pPr>
        <w:pStyle w:val="Default"/>
        <w:jc w:val="both"/>
        <w:rPr>
          <w:rFonts w:ascii="Bookman Old Style" w:hAnsi="Bookman Old Style" w:cs="Bookman Old Style"/>
          <w:sz w:val="22"/>
          <w:szCs w:val="22"/>
        </w:rPr>
      </w:pPr>
    </w:p>
    <w:p w:rsidR="00B808AB" w:rsidRDefault="00B808AB" w:rsidP="00B808AB">
      <w:pPr>
        <w:pStyle w:val="Default"/>
        <w:jc w:val="both"/>
        <w:rPr>
          <w:rFonts w:ascii="Bookman Old Style" w:hAnsi="Bookman Old Style" w:cs="Bookman Old Style"/>
          <w:sz w:val="22"/>
          <w:szCs w:val="22"/>
        </w:rPr>
      </w:pPr>
      <w:r>
        <w:rPr>
          <w:rFonts w:ascii="Cambria" w:hAnsi="Cambria" w:cs="Cambria"/>
          <w:sz w:val="22"/>
          <w:szCs w:val="22"/>
        </w:rPr>
        <w:t xml:space="preserve">e. </w:t>
      </w:r>
      <w:r>
        <w:rPr>
          <w:rFonts w:ascii="Bookman Old Style" w:hAnsi="Bookman Old Style" w:cs="Bookman Old Style"/>
          <w:sz w:val="22"/>
          <w:szCs w:val="22"/>
        </w:rPr>
        <w:t xml:space="preserve">The Protected Disclosure should be forwarded under a covering letter which may bear the identity of the Whistle-blower. The Chairman of the Audit Committee shall detach the covering letter and forward only the Protected Disclosure to the Investigators for investigation. </w:t>
      </w:r>
    </w:p>
    <w:p w:rsidR="00B808AB" w:rsidRDefault="00B808AB" w:rsidP="00B808AB">
      <w:pPr>
        <w:pStyle w:val="Default"/>
        <w:jc w:val="both"/>
        <w:rPr>
          <w:rFonts w:ascii="Bookman Old Style" w:hAnsi="Bookman Old Style" w:cs="Bookman Old Style"/>
          <w:sz w:val="22"/>
          <w:szCs w:val="22"/>
        </w:rPr>
      </w:pPr>
    </w:p>
    <w:p w:rsidR="00B808AB" w:rsidRDefault="00B808AB" w:rsidP="00B808AB">
      <w:pPr>
        <w:pStyle w:val="Default"/>
        <w:jc w:val="both"/>
        <w:rPr>
          <w:rFonts w:ascii="Bookman Old Style" w:hAnsi="Bookman Old Style" w:cs="Bookman Old Style"/>
          <w:sz w:val="22"/>
          <w:szCs w:val="22"/>
        </w:rPr>
      </w:pPr>
      <w:r>
        <w:rPr>
          <w:rFonts w:ascii="Cambria" w:hAnsi="Cambria" w:cs="Cambria"/>
          <w:sz w:val="22"/>
          <w:szCs w:val="22"/>
        </w:rPr>
        <w:t xml:space="preserve">f. </w:t>
      </w:r>
      <w:r>
        <w:rPr>
          <w:rFonts w:ascii="Bookman Old Style" w:hAnsi="Bookman Old Style" w:cs="Bookman Old Style"/>
          <w:sz w:val="22"/>
          <w:szCs w:val="22"/>
        </w:rPr>
        <w:t xml:space="preserve">Protected Disclosures should be factual and not speculative or in the nature of a conclusion, and should contain as much specific information as possible to allow for proper assessment of the nature and extent of the concern and the urgency of a preliminary investigative procedure. </w:t>
      </w:r>
    </w:p>
    <w:p w:rsidR="00B808AB" w:rsidRDefault="00B808AB" w:rsidP="00B808AB">
      <w:pPr>
        <w:pStyle w:val="Default"/>
        <w:jc w:val="both"/>
        <w:rPr>
          <w:rFonts w:ascii="Bookman Old Style" w:hAnsi="Bookman Old Style" w:cs="Bookman Old Style"/>
          <w:sz w:val="22"/>
          <w:szCs w:val="22"/>
        </w:rPr>
      </w:pPr>
    </w:p>
    <w:p w:rsidR="00B808AB" w:rsidRDefault="00B808AB" w:rsidP="00B808AB">
      <w:pPr>
        <w:pStyle w:val="Default"/>
        <w:jc w:val="both"/>
        <w:rPr>
          <w:rFonts w:ascii="Bookman Old Style" w:hAnsi="Bookman Old Style" w:cs="Bookman Old Style"/>
          <w:sz w:val="22"/>
          <w:szCs w:val="22"/>
        </w:rPr>
      </w:pPr>
      <w:r>
        <w:rPr>
          <w:rFonts w:ascii="Cambria" w:hAnsi="Cambria" w:cs="Cambria"/>
          <w:sz w:val="22"/>
          <w:szCs w:val="22"/>
        </w:rPr>
        <w:t xml:space="preserve">g. </w:t>
      </w:r>
      <w:r>
        <w:rPr>
          <w:rFonts w:ascii="Bookman Old Style" w:hAnsi="Bookman Old Style" w:cs="Bookman Old Style"/>
          <w:sz w:val="22"/>
          <w:szCs w:val="22"/>
        </w:rPr>
        <w:t xml:space="preserve">The Whistle-blower may disclose his/her identity in the covering letter forwarding such Protected Disclosure. Anonymous disclosures will also be entertained. However, it may not be possible to interview the Whistle-blowers and grant him/her protection under the Policy. </w:t>
      </w:r>
    </w:p>
    <w:p w:rsidR="00B808AB" w:rsidRDefault="00B808AB" w:rsidP="00B808AB">
      <w:pPr>
        <w:pStyle w:val="Default"/>
        <w:rPr>
          <w:rFonts w:ascii="Bookman Old Style" w:hAnsi="Bookman Old Style" w:cs="Bookman Old Style"/>
          <w:sz w:val="22"/>
          <w:szCs w:val="22"/>
        </w:rPr>
      </w:pPr>
    </w:p>
    <w:p w:rsidR="00B808AB" w:rsidRDefault="00B808AB" w:rsidP="00B808AB">
      <w:pPr>
        <w:pStyle w:val="Default"/>
        <w:rPr>
          <w:rFonts w:ascii="Bookman Old Style" w:hAnsi="Bookman Old Style" w:cs="Bookman Old Style"/>
          <w:sz w:val="22"/>
          <w:szCs w:val="22"/>
        </w:rPr>
      </w:pPr>
      <w:r>
        <w:rPr>
          <w:rFonts w:ascii="Bookman Old Style" w:hAnsi="Bookman Old Style" w:cs="Bookman Old Style"/>
          <w:b/>
          <w:bCs/>
          <w:sz w:val="22"/>
          <w:szCs w:val="22"/>
        </w:rPr>
        <w:t xml:space="preserve">4. INVESTIGATION </w:t>
      </w:r>
    </w:p>
    <w:p w:rsidR="00B808AB" w:rsidRDefault="00B808AB" w:rsidP="00B808AB">
      <w:pPr>
        <w:pStyle w:val="Default"/>
        <w:rPr>
          <w:rFonts w:ascii="Bookman Old Style" w:hAnsi="Bookman Old Style" w:cs="Bookman Old Style"/>
          <w:sz w:val="22"/>
          <w:szCs w:val="22"/>
        </w:rPr>
      </w:pPr>
    </w:p>
    <w:p w:rsidR="00B808AB" w:rsidRDefault="00B808AB" w:rsidP="00B808AB">
      <w:pPr>
        <w:pStyle w:val="Default"/>
        <w:jc w:val="both"/>
        <w:rPr>
          <w:rFonts w:ascii="Bookman Old Style" w:hAnsi="Bookman Old Style" w:cs="Bookman Old Style"/>
          <w:sz w:val="22"/>
          <w:szCs w:val="22"/>
        </w:rPr>
      </w:pPr>
      <w:r>
        <w:rPr>
          <w:rFonts w:ascii="Bookman Old Style" w:hAnsi="Bookman Old Style" w:cs="Bookman Old Style"/>
          <w:sz w:val="22"/>
          <w:szCs w:val="22"/>
        </w:rPr>
        <w:t xml:space="preserve">All Protected Disclosures reported under this Policy will be thoroughly investigated by the Chairman of the Audit Committee of the Company who will investigate/oversee the investigations under the authorization of the Audit Committee. If any member of the Audit Committee has a conflict of interest in any given case, then he should recuse himself and the other members of the Audit Committee should deal with the matter on hand. </w:t>
      </w:r>
    </w:p>
    <w:p w:rsidR="00B808AB" w:rsidRDefault="00B808AB" w:rsidP="00B808AB">
      <w:pPr>
        <w:pStyle w:val="Default"/>
        <w:jc w:val="both"/>
        <w:rPr>
          <w:sz w:val="22"/>
          <w:szCs w:val="22"/>
        </w:rPr>
      </w:pPr>
    </w:p>
    <w:p w:rsidR="00B808AB" w:rsidRDefault="00B808AB" w:rsidP="00B808AB">
      <w:pPr>
        <w:pStyle w:val="Default"/>
        <w:jc w:val="both"/>
        <w:rPr>
          <w:rFonts w:ascii="Bookman Old Style" w:hAnsi="Bookman Old Style" w:cs="Bookman Old Style"/>
          <w:sz w:val="22"/>
          <w:szCs w:val="22"/>
        </w:rPr>
      </w:pPr>
      <w:r>
        <w:rPr>
          <w:rFonts w:ascii="Cambria" w:hAnsi="Cambria" w:cs="Cambria"/>
          <w:sz w:val="22"/>
          <w:szCs w:val="22"/>
        </w:rPr>
        <w:t xml:space="preserve">a. </w:t>
      </w:r>
      <w:r>
        <w:rPr>
          <w:rFonts w:ascii="Bookman Old Style" w:hAnsi="Bookman Old Style" w:cs="Bookman Old Style"/>
          <w:sz w:val="22"/>
          <w:szCs w:val="22"/>
        </w:rPr>
        <w:t xml:space="preserve">The Chairman of the Audit Committee may at its discretion, consider involving any Investigators for the purpose of investigation. </w:t>
      </w:r>
    </w:p>
    <w:p w:rsidR="00B808AB" w:rsidRDefault="00B808AB" w:rsidP="00B808AB">
      <w:pPr>
        <w:pStyle w:val="Default"/>
        <w:jc w:val="both"/>
        <w:rPr>
          <w:rFonts w:ascii="Bookman Old Style" w:hAnsi="Bookman Old Style" w:cs="Bookman Old Style"/>
          <w:color w:val="auto"/>
          <w:sz w:val="22"/>
          <w:szCs w:val="22"/>
        </w:rPr>
      </w:pPr>
      <w:r>
        <w:rPr>
          <w:rFonts w:ascii="Cambria" w:hAnsi="Cambria" w:cs="Cambria"/>
          <w:color w:val="auto"/>
          <w:sz w:val="22"/>
          <w:szCs w:val="22"/>
        </w:rPr>
        <w:t xml:space="preserve">b. </w:t>
      </w:r>
      <w:r>
        <w:rPr>
          <w:rFonts w:ascii="Bookman Old Style" w:hAnsi="Bookman Old Style" w:cs="Bookman Old Style"/>
          <w:color w:val="auto"/>
          <w:sz w:val="22"/>
          <w:szCs w:val="22"/>
        </w:rPr>
        <w:t xml:space="preserve">The decision to conduct an investigation taken by the Chairman of the Audit Committee is by itself not an accusation and is to be treated as a neutral fact-finding process. The outcome of the investigation may not support the conclusion of the Whistle-blower that an improper or unethical act was committed. </w:t>
      </w:r>
    </w:p>
    <w:p w:rsidR="00B808AB" w:rsidRDefault="00B808AB" w:rsidP="00B808AB">
      <w:pPr>
        <w:pStyle w:val="Default"/>
        <w:jc w:val="both"/>
        <w:rPr>
          <w:rFonts w:ascii="Bookman Old Style" w:hAnsi="Bookman Old Style" w:cs="Bookman Old Style"/>
          <w:color w:val="auto"/>
          <w:sz w:val="22"/>
          <w:szCs w:val="22"/>
        </w:rPr>
      </w:pPr>
    </w:p>
    <w:p w:rsidR="00B808AB" w:rsidRDefault="00B808AB" w:rsidP="00B808AB">
      <w:pPr>
        <w:pStyle w:val="Default"/>
        <w:jc w:val="both"/>
        <w:rPr>
          <w:rFonts w:ascii="Bookman Old Style" w:hAnsi="Bookman Old Style" w:cs="Bookman Old Style"/>
          <w:color w:val="auto"/>
          <w:sz w:val="22"/>
          <w:szCs w:val="22"/>
        </w:rPr>
      </w:pPr>
      <w:r>
        <w:rPr>
          <w:rFonts w:ascii="Cambria" w:hAnsi="Cambria" w:cs="Cambria"/>
          <w:color w:val="auto"/>
          <w:sz w:val="22"/>
          <w:szCs w:val="22"/>
        </w:rPr>
        <w:t xml:space="preserve">c. </w:t>
      </w:r>
      <w:r>
        <w:rPr>
          <w:rFonts w:ascii="Bookman Old Style" w:hAnsi="Bookman Old Style" w:cs="Bookman Old Style"/>
          <w:color w:val="auto"/>
          <w:sz w:val="22"/>
          <w:szCs w:val="22"/>
        </w:rPr>
        <w:t xml:space="preserve">The identity of a Subject will be kept confidential to the extent possible given the legitimate needs of law and the investigation. </w:t>
      </w:r>
    </w:p>
    <w:p w:rsidR="00B808AB" w:rsidRDefault="00B808AB" w:rsidP="00B808AB">
      <w:pPr>
        <w:pStyle w:val="Default"/>
        <w:jc w:val="both"/>
        <w:rPr>
          <w:rFonts w:ascii="Bookman Old Style" w:hAnsi="Bookman Old Style" w:cs="Bookman Old Style"/>
          <w:color w:val="auto"/>
          <w:sz w:val="22"/>
          <w:szCs w:val="22"/>
        </w:rPr>
      </w:pPr>
    </w:p>
    <w:p w:rsidR="00B808AB" w:rsidRDefault="00B808AB" w:rsidP="00B808AB">
      <w:pPr>
        <w:pStyle w:val="Default"/>
        <w:jc w:val="both"/>
        <w:rPr>
          <w:rFonts w:ascii="Bookman Old Style" w:hAnsi="Bookman Old Style" w:cs="Bookman Old Style"/>
          <w:color w:val="auto"/>
          <w:sz w:val="22"/>
          <w:szCs w:val="22"/>
        </w:rPr>
      </w:pPr>
      <w:r>
        <w:rPr>
          <w:rFonts w:ascii="Cambria" w:hAnsi="Cambria" w:cs="Cambria"/>
          <w:color w:val="auto"/>
          <w:sz w:val="22"/>
          <w:szCs w:val="22"/>
        </w:rPr>
        <w:t xml:space="preserve">d. </w:t>
      </w:r>
      <w:r>
        <w:rPr>
          <w:rFonts w:ascii="Bookman Old Style" w:hAnsi="Bookman Old Style" w:cs="Bookman Old Style"/>
          <w:color w:val="auto"/>
          <w:sz w:val="22"/>
          <w:szCs w:val="22"/>
        </w:rPr>
        <w:t xml:space="preserve">Subjects will normally be informed of the allegations at the outset of a formal investigation and have opportunities for providing their inputs during the investigation. </w:t>
      </w:r>
    </w:p>
    <w:p w:rsidR="00B808AB" w:rsidRDefault="00B808AB" w:rsidP="00B808AB">
      <w:pPr>
        <w:pStyle w:val="Default"/>
        <w:jc w:val="both"/>
        <w:rPr>
          <w:rFonts w:ascii="Bookman Old Style" w:hAnsi="Bookman Old Style" w:cs="Bookman Old Style"/>
          <w:color w:val="auto"/>
          <w:sz w:val="22"/>
          <w:szCs w:val="22"/>
        </w:rPr>
      </w:pPr>
    </w:p>
    <w:p w:rsidR="00B808AB" w:rsidRDefault="00B808AB" w:rsidP="00B808AB">
      <w:pPr>
        <w:pStyle w:val="Default"/>
        <w:jc w:val="both"/>
        <w:rPr>
          <w:rFonts w:ascii="Bookman Old Style" w:hAnsi="Bookman Old Style" w:cs="Bookman Old Style"/>
          <w:color w:val="auto"/>
          <w:sz w:val="22"/>
          <w:szCs w:val="22"/>
        </w:rPr>
      </w:pPr>
      <w:r>
        <w:rPr>
          <w:rFonts w:ascii="Cambria" w:hAnsi="Cambria" w:cs="Cambria"/>
          <w:color w:val="auto"/>
          <w:sz w:val="22"/>
          <w:szCs w:val="22"/>
        </w:rPr>
        <w:t xml:space="preserve">e. </w:t>
      </w:r>
      <w:r>
        <w:rPr>
          <w:rFonts w:ascii="Bookman Old Style" w:hAnsi="Bookman Old Style" w:cs="Bookman Old Style"/>
          <w:color w:val="auto"/>
          <w:sz w:val="22"/>
          <w:szCs w:val="22"/>
        </w:rPr>
        <w:t xml:space="preserve">Subjects shall have a duty to co-operate with the Chairman of the Audit Committee or any of the Investigators during investigation to the extent that such co-operation will not compromise self-incrimination protections available under the applicable laws. </w:t>
      </w:r>
    </w:p>
    <w:p w:rsidR="00B808AB" w:rsidRDefault="00B808AB" w:rsidP="00B808AB">
      <w:pPr>
        <w:pStyle w:val="Default"/>
        <w:jc w:val="both"/>
        <w:rPr>
          <w:rFonts w:ascii="Bookman Old Style" w:hAnsi="Bookman Old Style" w:cs="Bookman Old Style"/>
          <w:color w:val="auto"/>
          <w:sz w:val="22"/>
          <w:szCs w:val="22"/>
        </w:rPr>
      </w:pPr>
    </w:p>
    <w:p w:rsidR="00B808AB" w:rsidRDefault="00B808AB" w:rsidP="00B808AB">
      <w:pPr>
        <w:pStyle w:val="Default"/>
        <w:jc w:val="both"/>
        <w:rPr>
          <w:rFonts w:ascii="Bookman Old Style" w:hAnsi="Bookman Old Style" w:cs="Bookman Old Style"/>
          <w:color w:val="auto"/>
          <w:sz w:val="22"/>
          <w:szCs w:val="22"/>
        </w:rPr>
      </w:pPr>
      <w:r>
        <w:rPr>
          <w:rFonts w:ascii="Cambria" w:hAnsi="Cambria" w:cs="Cambria"/>
          <w:color w:val="auto"/>
          <w:sz w:val="22"/>
          <w:szCs w:val="22"/>
        </w:rPr>
        <w:t xml:space="preserve">f. </w:t>
      </w:r>
      <w:r>
        <w:rPr>
          <w:rFonts w:ascii="Bookman Old Style" w:hAnsi="Bookman Old Style" w:cs="Bookman Old Style"/>
          <w:color w:val="auto"/>
          <w:sz w:val="22"/>
          <w:szCs w:val="22"/>
        </w:rPr>
        <w:t xml:space="preserve">Subjects have a right to consult with a person or persons of their choice, other than the Investigators and/or members of the Audit Committee and/or the Whistle-blower. Subjects shall be free at any time to engage counsel at their own cost to represent them in the investigation proceedings. </w:t>
      </w:r>
    </w:p>
    <w:p w:rsidR="00B808AB" w:rsidRDefault="00B808AB" w:rsidP="00B808AB">
      <w:pPr>
        <w:pStyle w:val="Default"/>
        <w:jc w:val="both"/>
        <w:rPr>
          <w:rFonts w:ascii="Bookman Old Style" w:hAnsi="Bookman Old Style" w:cs="Bookman Old Style"/>
          <w:color w:val="auto"/>
          <w:sz w:val="22"/>
          <w:szCs w:val="22"/>
        </w:rPr>
      </w:pPr>
    </w:p>
    <w:p w:rsidR="00B808AB" w:rsidRDefault="00B808AB" w:rsidP="00B808AB">
      <w:pPr>
        <w:pStyle w:val="Default"/>
        <w:jc w:val="both"/>
        <w:rPr>
          <w:rFonts w:ascii="Bookman Old Style" w:hAnsi="Bookman Old Style" w:cs="Bookman Old Style"/>
          <w:color w:val="auto"/>
          <w:sz w:val="22"/>
          <w:szCs w:val="22"/>
        </w:rPr>
      </w:pPr>
      <w:r>
        <w:rPr>
          <w:rFonts w:ascii="Cambria" w:hAnsi="Cambria" w:cs="Cambria"/>
          <w:color w:val="auto"/>
          <w:sz w:val="22"/>
          <w:szCs w:val="22"/>
        </w:rPr>
        <w:t xml:space="preserve">g. </w:t>
      </w:r>
      <w:r>
        <w:rPr>
          <w:rFonts w:ascii="Bookman Old Style" w:hAnsi="Bookman Old Style" w:cs="Bookman Old Style"/>
          <w:color w:val="auto"/>
          <w:sz w:val="22"/>
          <w:szCs w:val="22"/>
        </w:rPr>
        <w:t xml:space="preserve">Subjects have a responsibility not to interfere with the investigation. Evidence shall not be withheld, destroyed or tampered with, and witnesses shall not be influenced, coached, threatened or intimidated by the Subjects. </w:t>
      </w:r>
    </w:p>
    <w:p w:rsidR="00B808AB" w:rsidRDefault="00B808AB" w:rsidP="00B808AB">
      <w:pPr>
        <w:pStyle w:val="Default"/>
        <w:jc w:val="both"/>
        <w:rPr>
          <w:rFonts w:ascii="Bookman Old Style" w:hAnsi="Bookman Old Style" w:cs="Bookman Old Style"/>
          <w:color w:val="auto"/>
          <w:sz w:val="22"/>
          <w:szCs w:val="22"/>
        </w:rPr>
      </w:pPr>
    </w:p>
    <w:p w:rsidR="00B808AB" w:rsidRDefault="00B808AB" w:rsidP="00B808AB">
      <w:pPr>
        <w:pStyle w:val="Default"/>
        <w:jc w:val="both"/>
        <w:rPr>
          <w:rFonts w:ascii="Bookman Old Style" w:hAnsi="Bookman Old Style" w:cs="Bookman Old Style"/>
          <w:color w:val="auto"/>
          <w:sz w:val="22"/>
          <w:szCs w:val="22"/>
        </w:rPr>
      </w:pPr>
      <w:r>
        <w:rPr>
          <w:rFonts w:ascii="Cambria" w:hAnsi="Cambria" w:cs="Cambria"/>
          <w:color w:val="auto"/>
          <w:sz w:val="22"/>
          <w:szCs w:val="22"/>
        </w:rPr>
        <w:t xml:space="preserve">h. </w:t>
      </w:r>
      <w:r>
        <w:rPr>
          <w:rFonts w:ascii="Bookman Old Style" w:hAnsi="Bookman Old Style" w:cs="Bookman Old Style"/>
          <w:color w:val="auto"/>
          <w:sz w:val="22"/>
          <w:szCs w:val="22"/>
        </w:rPr>
        <w:t xml:space="preserve">Unless there are compelling reasons not to do so, Subjects will be given the opportunity to respond to material findings contained in an investigation report. No allegation of wrongdoing against a Subject shall be considered as maintainable unless there is good evidence in support of the allegation. </w:t>
      </w:r>
    </w:p>
    <w:p w:rsidR="00B808AB" w:rsidRDefault="00B808AB" w:rsidP="00B808AB">
      <w:pPr>
        <w:pStyle w:val="Default"/>
        <w:rPr>
          <w:rFonts w:ascii="Bookman Old Style" w:hAnsi="Bookman Old Style" w:cs="Bookman Old Style"/>
          <w:color w:val="auto"/>
          <w:sz w:val="22"/>
          <w:szCs w:val="22"/>
        </w:rPr>
      </w:pPr>
    </w:p>
    <w:p w:rsidR="00B808AB" w:rsidRDefault="00B808AB" w:rsidP="00B808AB">
      <w:pPr>
        <w:pStyle w:val="Default"/>
        <w:jc w:val="both"/>
        <w:rPr>
          <w:rFonts w:ascii="Bookman Old Style" w:hAnsi="Bookman Old Style" w:cs="Bookman Old Style"/>
          <w:color w:val="auto"/>
          <w:sz w:val="22"/>
          <w:szCs w:val="22"/>
        </w:rPr>
      </w:pPr>
      <w:proofErr w:type="spellStart"/>
      <w:r>
        <w:rPr>
          <w:rFonts w:ascii="Cambria" w:hAnsi="Cambria" w:cs="Cambria"/>
          <w:color w:val="auto"/>
          <w:sz w:val="22"/>
          <w:szCs w:val="22"/>
        </w:rPr>
        <w:t>i</w:t>
      </w:r>
      <w:proofErr w:type="spellEnd"/>
      <w:r>
        <w:rPr>
          <w:rFonts w:ascii="Cambria" w:hAnsi="Cambria" w:cs="Cambria"/>
          <w:color w:val="auto"/>
          <w:sz w:val="22"/>
          <w:szCs w:val="22"/>
        </w:rPr>
        <w:t xml:space="preserve">. </w:t>
      </w:r>
      <w:r>
        <w:rPr>
          <w:rFonts w:ascii="Bookman Old Style" w:hAnsi="Bookman Old Style" w:cs="Bookman Old Style"/>
          <w:color w:val="auto"/>
          <w:sz w:val="22"/>
          <w:szCs w:val="22"/>
        </w:rPr>
        <w:t xml:space="preserve">Subjects have a right to be informed of the outcome of the investigation. If allegations are not sustained, the Subject should be consulted as to whether public disclosure of the investigation results would be in the best interest of the Subject and the Company. </w:t>
      </w:r>
    </w:p>
    <w:p w:rsidR="00B808AB" w:rsidRDefault="00B808AB" w:rsidP="00B808AB">
      <w:pPr>
        <w:pStyle w:val="Default"/>
        <w:jc w:val="both"/>
        <w:rPr>
          <w:rFonts w:ascii="Bookman Old Style" w:hAnsi="Bookman Old Style" w:cs="Bookman Old Style"/>
          <w:color w:val="auto"/>
          <w:sz w:val="22"/>
          <w:szCs w:val="22"/>
        </w:rPr>
      </w:pPr>
    </w:p>
    <w:p w:rsidR="00B808AB" w:rsidRDefault="00B808AB" w:rsidP="00B808AB">
      <w:pPr>
        <w:pStyle w:val="Default"/>
        <w:jc w:val="both"/>
        <w:rPr>
          <w:rFonts w:ascii="Bookman Old Style" w:hAnsi="Bookman Old Style" w:cs="Bookman Old Style"/>
          <w:color w:val="auto"/>
          <w:sz w:val="22"/>
          <w:szCs w:val="22"/>
        </w:rPr>
      </w:pPr>
      <w:r>
        <w:rPr>
          <w:rFonts w:ascii="Bookman Old Style" w:hAnsi="Bookman Old Style" w:cs="Bookman Old Style"/>
          <w:b/>
          <w:bCs/>
          <w:color w:val="auto"/>
          <w:sz w:val="22"/>
          <w:szCs w:val="22"/>
        </w:rPr>
        <w:t xml:space="preserve">5. DECISION </w:t>
      </w:r>
    </w:p>
    <w:p w:rsidR="00B808AB" w:rsidRDefault="00B808AB" w:rsidP="00B808AB">
      <w:pPr>
        <w:pStyle w:val="Default"/>
        <w:jc w:val="both"/>
        <w:rPr>
          <w:rFonts w:ascii="Bookman Old Style" w:hAnsi="Bookman Old Style" w:cs="Bookman Old Style"/>
          <w:color w:val="auto"/>
          <w:sz w:val="22"/>
          <w:szCs w:val="22"/>
        </w:rPr>
      </w:pPr>
    </w:p>
    <w:p w:rsidR="00B808AB" w:rsidRDefault="00B808AB" w:rsidP="00B808AB">
      <w:pPr>
        <w:pStyle w:val="Default"/>
        <w:jc w:val="both"/>
        <w:rPr>
          <w:rFonts w:ascii="Bookman Old Style" w:hAnsi="Bookman Old Style" w:cs="Bookman Old Style"/>
          <w:color w:val="auto"/>
          <w:sz w:val="22"/>
          <w:szCs w:val="22"/>
        </w:rPr>
      </w:pPr>
      <w:r>
        <w:rPr>
          <w:rFonts w:ascii="Bookman Old Style" w:hAnsi="Bookman Old Style" w:cs="Bookman Old Style"/>
          <w:color w:val="auto"/>
          <w:sz w:val="22"/>
          <w:szCs w:val="22"/>
        </w:rPr>
        <w:t xml:space="preserve">If an investigation leads the Chairman of the Audit Committee to conclude that an improper or unethical act has been committed, the Chairman of the Audit Committee shall recommend to the management of the Company to take such disciplinary or corrective action as the Chairman of the Audit Committee deems fit. It is clarified that any disciplinary or corrective action initiated against the Subject as a result of the findings of an investigation pursuant to this Policy shall adhere to the applicable personnel or staff conduct and disciplinary procedures. </w:t>
      </w:r>
    </w:p>
    <w:p w:rsidR="00B808AB" w:rsidRDefault="00B808AB" w:rsidP="00B808AB">
      <w:pPr>
        <w:pStyle w:val="Default"/>
        <w:jc w:val="both"/>
        <w:rPr>
          <w:color w:val="auto"/>
          <w:sz w:val="22"/>
          <w:szCs w:val="22"/>
        </w:rPr>
      </w:pPr>
    </w:p>
    <w:p w:rsidR="00B808AB" w:rsidRDefault="00B808AB" w:rsidP="00B808AB">
      <w:pPr>
        <w:pStyle w:val="Default"/>
        <w:rPr>
          <w:rFonts w:ascii="Bookman Old Style" w:hAnsi="Bookman Old Style" w:cs="Bookman Old Style"/>
          <w:color w:val="auto"/>
          <w:sz w:val="22"/>
          <w:szCs w:val="22"/>
        </w:rPr>
      </w:pPr>
      <w:r>
        <w:rPr>
          <w:rFonts w:ascii="Bookman Old Style" w:hAnsi="Bookman Old Style" w:cs="Bookman Old Style"/>
          <w:b/>
          <w:bCs/>
          <w:color w:val="auto"/>
          <w:sz w:val="22"/>
          <w:szCs w:val="22"/>
        </w:rPr>
        <w:t xml:space="preserve">6. REPORTING </w:t>
      </w:r>
    </w:p>
    <w:p w:rsidR="00B808AB" w:rsidRDefault="00B808AB" w:rsidP="00B808AB">
      <w:pPr>
        <w:pStyle w:val="Default"/>
        <w:rPr>
          <w:rFonts w:ascii="Bookman Old Style" w:hAnsi="Bookman Old Style" w:cs="Bookman Old Style"/>
          <w:color w:val="auto"/>
          <w:sz w:val="22"/>
          <w:szCs w:val="22"/>
        </w:rPr>
      </w:pPr>
    </w:p>
    <w:p w:rsidR="00B808AB" w:rsidRDefault="00B808AB" w:rsidP="00B808AB">
      <w:pPr>
        <w:pStyle w:val="Default"/>
        <w:jc w:val="both"/>
        <w:rPr>
          <w:rFonts w:ascii="Bookman Old Style" w:hAnsi="Bookman Old Style" w:cs="Bookman Old Style"/>
          <w:color w:val="auto"/>
          <w:sz w:val="22"/>
          <w:szCs w:val="22"/>
        </w:rPr>
      </w:pPr>
      <w:r>
        <w:rPr>
          <w:rFonts w:ascii="Bookman Old Style" w:hAnsi="Bookman Old Style" w:cs="Bookman Old Style"/>
          <w:color w:val="auto"/>
          <w:sz w:val="22"/>
          <w:szCs w:val="22"/>
        </w:rPr>
        <w:t xml:space="preserve">The Chairman of the Audit Committee shall submit a report to the management on a regular basis about all Protected Disclosures referred to him since the last report together with the Results of Investigations, (if any). </w:t>
      </w:r>
    </w:p>
    <w:p w:rsidR="00B808AB" w:rsidRDefault="00B808AB" w:rsidP="00B808AB">
      <w:pPr>
        <w:pStyle w:val="Default"/>
        <w:jc w:val="both"/>
        <w:rPr>
          <w:color w:val="auto"/>
          <w:sz w:val="22"/>
          <w:szCs w:val="22"/>
        </w:rPr>
      </w:pPr>
    </w:p>
    <w:p w:rsidR="006100A3" w:rsidRDefault="006100A3">
      <w:pPr>
        <w:rPr>
          <w:rFonts w:ascii="Bookman Old Style" w:hAnsi="Bookman Old Style" w:cs="Bookman Old Style"/>
          <w:b/>
          <w:bCs/>
        </w:rPr>
      </w:pPr>
      <w:r>
        <w:rPr>
          <w:rFonts w:ascii="Bookman Old Style" w:hAnsi="Bookman Old Style" w:cs="Bookman Old Style"/>
          <w:b/>
          <w:bCs/>
        </w:rPr>
        <w:br w:type="page"/>
      </w:r>
    </w:p>
    <w:p w:rsidR="00B808AB" w:rsidRDefault="00B808AB" w:rsidP="00B808AB">
      <w:pPr>
        <w:pStyle w:val="Default"/>
        <w:jc w:val="both"/>
        <w:rPr>
          <w:rFonts w:ascii="Bookman Old Style" w:hAnsi="Bookman Old Style" w:cs="Bookman Old Style"/>
          <w:color w:val="auto"/>
          <w:sz w:val="22"/>
          <w:szCs w:val="22"/>
        </w:rPr>
      </w:pPr>
      <w:r>
        <w:rPr>
          <w:rFonts w:ascii="Bookman Old Style" w:hAnsi="Bookman Old Style" w:cs="Bookman Old Style"/>
          <w:b/>
          <w:bCs/>
          <w:color w:val="auto"/>
          <w:sz w:val="22"/>
          <w:szCs w:val="22"/>
        </w:rPr>
        <w:t xml:space="preserve">7. RETENTION OF DOCUMENTS </w:t>
      </w:r>
    </w:p>
    <w:p w:rsidR="00B808AB" w:rsidRDefault="00B808AB" w:rsidP="00B808AB">
      <w:pPr>
        <w:pStyle w:val="Default"/>
        <w:jc w:val="both"/>
        <w:rPr>
          <w:rFonts w:ascii="Bookman Old Style" w:hAnsi="Bookman Old Style" w:cs="Bookman Old Style"/>
          <w:color w:val="auto"/>
          <w:sz w:val="22"/>
          <w:szCs w:val="22"/>
        </w:rPr>
      </w:pPr>
    </w:p>
    <w:p w:rsidR="00B808AB" w:rsidRDefault="00B808AB" w:rsidP="00B808AB">
      <w:pPr>
        <w:pStyle w:val="Default"/>
        <w:jc w:val="both"/>
        <w:rPr>
          <w:rFonts w:ascii="Bookman Old Style" w:hAnsi="Bookman Old Style" w:cs="Bookman Old Style"/>
          <w:color w:val="auto"/>
          <w:sz w:val="22"/>
          <w:szCs w:val="22"/>
        </w:rPr>
      </w:pPr>
      <w:r>
        <w:rPr>
          <w:rFonts w:ascii="Bookman Old Style" w:hAnsi="Bookman Old Style" w:cs="Bookman Old Style"/>
          <w:color w:val="auto"/>
          <w:sz w:val="22"/>
          <w:szCs w:val="22"/>
        </w:rPr>
        <w:t xml:space="preserve">All Protected Disclosures in writing or documented along with the results of investigation relating thereto shall be retained by the Company for a minimum period of eight years. </w:t>
      </w:r>
    </w:p>
    <w:p w:rsidR="00B808AB" w:rsidRDefault="00B808AB" w:rsidP="00B808AB">
      <w:pPr>
        <w:pStyle w:val="Default"/>
        <w:jc w:val="both"/>
        <w:rPr>
          <w:color w:val="auto"/>
          <w:sz w:val="22"/>
          <w:szCs w:val="22"/>
        </w:rPr>
      </w:pPr>
    </w:p>
    <w:p w:rsidR="00B808AB" w:rsidRDefault="00B808AB" w:rsidP="00B808AB">
      <w:pPr>
        <w:pStyle w:val="Default"/>
        <w:jc w:val="both"/>
        <w:rPr>
          <w:rFonts w:ascii="Bookman Old Style" w:hAnsi="Bookman Old Style" w:cs="Bookman Old Style"/>
          <w:color w:val="auto"/>
          <w:sz w:val="22"/>
          <w:szCs w:val="22"/>
        </w:rPr>
      </w:pPr>
      <w:r>
        <w:rPr>
          <w:rFonts w:ascii="Bookman Old Style" w:hAnsi="Bookman Old Style" w:cs="Bookman Old Style"/>
          <w:b/>
          <w:bCs/>
          <w:color w:val="auto"/>
          <w:sz w:val="22"/>
          <w:szCs w:val="22"/>
        </w:rPr>
        <w:t xml:space="preserve">8. AMENDMENT </w:t>
      </w:r>
    </w:p>
    <w:p w:rsidR="00B808AB" w:rsidRDefault="00B808AB" w:rsidP="00B808AB">
      <w:pPr>
        <w:pStyle w:val="Default"/>
        <w:jc w:val="both"/>
        <w:rPr>
          <w:rFonts w:ascii="Bookman Old Style" w:hAnsi="Bookman Old Style" w:cs="Bookman Old Style"/>
          <w:color w:val="auto"/>
          <w:sz w:val="22"/>
          <w:szCs w:val="22"/>
        </w:rPr>
      </w:pPr>
    </w:p>
    <w:p w:rsidR="00B808AB" w:rsidRDefault="00B808AB" w:rsidP="00B808AB">
      <w:pPr>
        <w:pStyle w:val="Default"/>
        <w:jc w:val="both"/>
        <w:rPr>
          <w:rFonts w:ascii="Bookman Old Style" w:hAnsi="Bookman Old Style" w:cs="Bookman Old Style"/>
          <w:color w:val="auto"/>
          <w:sz w:val="22"/>
          <w:szCs w:val="22"/>
        </w:rPr>
      </w:pPr>
      <w:r>
        <w:rPr>
          <w:rFonts w:ascii="Bookman Old Style" w:hAnsi="Bookman Old Style" w:cs="Bookman Old Style"/>
          <w:color w:val="auto"/>
          <w:sz w:val="22"/>
          <w:szCs w:val="22"/>
        </w:rPr>
        <w:t xml:space="preserve">The Company reserves its right to amend or modify this Policy in whole or in part, at any time without assigning any reason whatsoever. </w:t>
      </w:r>
    </w:p>
    <w:p w:rsidR="00F94484" w:rsidRDefault="00F94484" w:rsidP="00B808AB">
      <w:pPr>
        <w:pStyle w:val="Default"/>
        <w:jc w:val="both"/>
        <w:rPr>
          <w:rFonts w:ascii="Bookman Old Style" w:hAnsi="Bookman Old Style" w:cs="Bookman Old Style"/>
          <w:color w:val="auto"/>
          <w:sz w:val="22"/>
          <w:szCs w:val="22"/>
        </w:rPr>
      </w:pPr>
    </w:p>
    <w:p w:rsidR="00F94484" w:rsidRPr="00F94484" w:rsidRDefault="00F94484" w:rsidP="00F94484">
      <w:pPr>
        <w:pStyle w:val="Default"/>
        <w:jc w:val="both"/>
        <w:rPr>
          <w:rFonts w:ascii="Bookman Old Style" w:hAnsi="Bookman Old Style" w:cs="Bookman Old Style"/>
          <w:b/>
          <w:color w:val="auto"/>
          <w:sz w:val="22"/>
          <w:szCs w:val="22"/>
        </w:rPr>
      </w:pPr>
      <w:r>
        <w:rPr>
          <w:rFonts w:ascii="Bookman Old Style" w:hAnsi="Bookman Old Style" w:cs="Bookman Old Style"/>
          <w:b/>
          <w:color w:val="auto"/>
          <w:sz w:val="22"/>
          <w:szCs w:val="22"/>
        </w:rPr>
        <w:t>9</w:t>
      </w:r>
      <w:bookmarkStart w:id="0" w:name="_GoBack"/>
      <w:bookmarkEnd w:id="0"/>
      <w:r w:rsidRPr="00F94484">
        <w:rPr>
          <w:rFonts w:ascii="Bookman Old Style" w:hAnsi="Bookman Old Style" w:cs="Bookman Old Style"/>
          <w:b/>
          <w:color w:val="auto"/>
          <w:sz w:val="22"/>
          <w:szCs w:val="22"/>
        </w:rPr>
        <w:t>. EFFECTIVE DATE</w:t>
      </w:r>
    </w:p>
    <w:p w:rsidR="00F94484" w:rsidRPr="00F94484" w:rsidRDefault="00F94484" w:rsidP="00F94484">
      <w:pPr>
        <w:pStyle w:val="Default"/>
        <w:jc w:val="both"/>
        <w:rPr>
          <w:rFonts w:ascii="Bookman Old Style" w:hAnsi="Bookman Old Style" w:cs="Bookman Old Style"/>
          <w:color w:val="auto"/>
          <w:sz w:val="22"/>
          <w:szCs w:val="22"/>
        </w:rPr>
      </w:pPr>
    </w:p>
    <w:p w:rsidR="00F94484" w:rsidRPr="00F94484" w:rsidRDefault="00F94484" w:rsidP="00F94484">
      <w:pPr>
        <w:pStyle w:val="Default"/>
        <w:jc w:val="both"/>
        <w:rPr>
          <w:rFonts w:ascii="Bookman Old Style" w:hAnsi="Bookman Old Style" w:cs="Bookman Old Style"/>
          <w:color w:val="auto"/>
          <w:sz w:val="22"/>
          <w:szCs w:val="22"/>
        </w:rPr>
      </w:pPr>
      <w:r w:rsidRPr="00F94484">
        <w:rPr>
          <w:rFonts w:ascii="Bookman Old Style" w:hAnsi="Bookman Old Style" w:cs="Bookman Old Style"/>
          <w:color w:val="auto"/>
          <w:sz w:val="22"/>
          <w:szCs w:val="22"/>
        </w:rPr>
        <w:t>The effective date of the policy is 01.04.2023.</w:t>
      </w:r>
    </w:p>
    <w:p w:rsidR="00F94484" w:rsidRDefault="00F94484" w:rsidP="00B808AB">
      <w:pPr>
        <w:pStyle w:val="Default"/>
        <w:jc w:val="both"/>
        <w:rPr>
          <w:color w:val="auto"/>
          <w:sz w:val="22"/>
          <w:szCs w:val="22"/>
        </w:rPr>
      </w:pPr>
    </w:p>
    <w:p w:rsidR="00990AA6" w:rsidRDefault="00AB5499" w:rsidP="00B808AB">
      <w:pPr>
        <w:jc w:val="both"/>
      </w:pPr>
    </w:p>
    <w:sectPr w:rsidR="00990AA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499" w:rsidRDefault="00AB5499" w:rsidP="006100A3">
      <w:pPr>
        <w:spacing w:after="0" w:line="240" w:lineRule="auto"/>
      </w:pPr>
      <w:r>
        <w:separator/>
      </w:r>
    </w:p>
  </w:endnote>
  <w:endnote w:type="continuationSeparator" w:id="0">
    <w:p w:rsidR="00AB5499" w:rsidRDefault="00AB5499" w:rsidP="00610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499" w:rsidRDefault="00AB5499" w:rsidP="006100A3">
      <w:pPr>
        <w:spacing w:after="0" w:line="240" w:lineRule="auto"/>
      </w:pPr>
      <w:r>
        <w:separator/>
      </w:r>
    </w:p>
  </w:footnote>
  <w:footnote w:type="continuationSeparator" w:id="0">
    <w:p w:rsidR="00AB5499" w:rsidRDefault="00AB5499" w:rsidP="00610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0A3" w:rsidRPr="005A01CE" w:rsidRDefault="006100A3" w:rsidP="006100A3">
    <w:pPr>
      <w:pStyle w:val="NoSpacing"/>
      <w:jc w:val="center"/>
      <w:rPr>
        <w:rFonts w:ascii="Bookman Old Style" w:hAnsi="Bookman Old Style" w:cstheme="minorHAnsi"/>
        <w:b/>
        <w:sz w:val="44"/>
      </w:rPr>
    </w:pPr>
    <w:r w:rsidRPr="005A01CE">
      <w:rPr>
        <w:rFonts w:ascii="Bookman Old Style" w:hAnsi="Bookman Old Style" w:cstheme="minorHAnsi"/>
        <w:b/>
        <w:sz w:val="44"/>
      </w:rPr>
      <w:t xml:space="preserve">GOURMET GATEWAY INDIA LIMITED </w:t>
    </w:r>
  </w:p>
  <w:p w:rsidR="006100A3" w:rsidRDefault="006100A3" w:rsidP="006100A3">
    <w:pPr>
      <w:pStyle w:val="NoSpacing"/>
      <w:jc w:val="center"/>
      <w:rPr>
        <w:rFonts w:cstheme="minorHAnsi"/>
        <w:b/>
      </w:rPr>
    </w:pPr>
    <w:r w:rsidRPr="00274334">
      <w:rPr>
        <w:rFonts w:cstheme="minorHAnsi"/>
        <w:b/>
      </w:rPr>
      <w:t xml:space="preserve">(FORMERLY KNOWN AS </w:t>
    </w:r>
    <w:r>
      <w:rPr>
        <w:rFonts w:cstheme="minorHAnsi"/>
        <w:b/>
      </w:rPr>
      <w:t xml:space="preserve">INTELLIVATE CAPITAL VENTURES </w:t>
    </w:r>
    <w:r w:rsidRPr="00274334">
      <w:rPr>
        <w:rFonts w:cstheme="minorHAnsi"/>
        <w:b/>
      </w:rPr>
      <w:t>LIMITED)</w:t>
    </w:r>
  </w:p>
  <w:p w:rsidR="006100A3" w:rsidRDefault="006100A3" w:rsidP="006100A3">
    <w:pPr>
      <w:pStyle w:val="NoSpacing"/>
      <w:jc w:val="center"/>
      <w:rPr>
        <w:rFonts w:cstheme="minorHAnsi"/>
        <w:b/>
      </w:rPr>
    </w:pPr>
    <w:r w:rsidRPr="00A05E30">
      <w:rPr>
        <w:rFonts w:cstheme="minorHAnsi"/>
        <w:b/>
      </w:rPr>
      <w:t xml:space="preserve">CIN: </w:t>
    </w:r>
    <w:r w:rsidRPr="00EB46F9">
      <w:rPr>
        <w:rFonts w:cstheme="minorHAnsi"/>
        <w:b/>
      </w:rPr>
      <w:t>L27200HR1982PLC124461</w:t>
    </w:r>
  </w:p>
  <w:p w:rsidR="006100A3" w:rsidRPr="00F13B67" w:rsidRDefault="006100A3" w:rsidP="006100A3">
    <w:pPr>
      <w:pStyle w:val="NoSpacing"/>
      <w:jc w:val="center"/>
      <w:rPr>
        <w:rFonts w:cstheme="minorHAnsi"/>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412750</wp:posOffset>
              </wp:positionH>
              <wp:positionV relativeFrom="paragraph">
                <wp:posOffset>191135</wp:posOffset>
              </wp:positionV>
              <wp:extent cx="415925" cy="156210"/>
              <wp:effectExtent l="0" t="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15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00A3" w:rsidRDefault="006100A3" w:rsidP="006100A3">
                          <w:pPr>
                            <w:rPr>
                              <w:rFonts w:ascii="Arial" w:hAnsi="Arial" w:cs="Arial"/>
                              <w:color w:val="8585FF"/>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2.5pt;margin-top:15.05pt;width:32.7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t0WggIAAA4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" stroked="f">
              <v:textbox>
                <w:txbxContent>
                  <w:p w:rsidR="006100A3" w:rsidRDefault="006100A3" w:rsidP="006100A3">
                    <w:pPr>
                      <w:rPr>
                        <w:rFonts w:ascii="Arial" w:hAnsi="Arial" w:cs="Arial"/>
                        <w:color w:val="8585FF"/>
                        <w:sz w:val="16"/>
                      </w:rPr>
                    </w:pPr>
                  </w:p>
                </w:txbxContent>
              </v:textbox>
            </v:shape>
          </w:pict>
        </mc:Fallback>
      </mc:AlternateContent>
    </w:r>
    <w:r w:rsidRPr="00A05E30">
      <w:rPr>
        <w:rFonts w:cstheme="minorHAnsi"/>
        <w:b/>
      </w:rPr>
      <w:t>Registered Office:</w:t>
    </w:r>
    <w:r>
      <w:rPr>
        <w:rFonts w:cstheme="minorHAnsi"/>
        <w:b/>
      </w:rPr>
      <w:t xml:space="preserve"> </w:t>
    </w:r>
    <w:r w:rsidRPr="00F13B67">
      <w:rPr>
        <w:rFonts w:cstheme="minorHAnsi"/>
      </w:rPr>
      <w:t xml:space="preserve">Village </w:t>
    </w:r>
    <w:proofErr w:type="spellStart"/>
    <w:r w:rsidRPr="00F13B67">
      <w:rPr>
        <w:rFonts w:cstheme="minorHAnsi"/>
      </w:rPr>
      <w:t>Dabodha</w:t>
    </w:r>
    <w:proofErr w:type="spellEnd"/>
    <w:r w:rsidRPr="00F13B67">
      <w:rPr>
        <w:rFonts w:cstheme="minorHAnsi"/>
      </w:rPr>
      <w:t xml:space="preserve">, </w:t>
    </w:r>
    <w:proofErr w:type="spellStart"/>
    <w:r w:rsidRPr="00F13B67">
      <w:rPr>
        <w:rFonts w:cstheme="minorHAnsi"/>
      </w:rPr>
      <w:t>Khasra</w:t>
    </w:r>
    <w:proofErr w:type="spellEnd"/>
    <w:r w:rsidRPr="00F13B67">
      <w:rPr>
        <w:rFonts w:cstheme="minorHAnsi"/>
      </w:rPr>
      <w:t xml:space="preserve"> No 4/18,22,23,24,5</w:t>
    </w:r>
    <w:r>
      <w:rPr>
        <w:rFonts w:cstheme="minorHAnsi"/>
      </w:rPr>
      <w:t xml:space="preserve"> </w:t>
    </w:r>
    <w:r w:rsidRPr="00F13B67">
      <w:rPr>
        <w:rFonts w:cstheme="minorHAnsi"/>
      </w:rPr>
      <w:t xml:space="preserve">//11,6//2,3,4, Tehsil </w:t>
    </w:r>
    <w:proofErr w:type="spellStart"/>
    <w:r w:rsidRPr="00F13B67">
      <w:rPr>
        <w:rFonts w:cstheme="minorHAnsi"/>
      </w:rPr>
      <w:t>Farrukhnagar</w:t>
    </w:r>
    <w:proofErr w:type="spellEnd"/>
    <w:r w:rsidRPr="00F13B67">
      <w:rPr>
        <w:rFonts w:cstheme="minorHAnsi"/>
      </w:rPr>
      <w:t>,</w:t>
    </w:r>
  </w:p>
  <w:p w:rsidR="006100A3" w:rsidRPr="00567A59" w:rsidRDefault="006100A3" w:rsidP="006100A3">
    <w:pPr>
      <w:pStyle w:val="NoSpacing"/>
      <w:jc w:val="center"/>
      <w:rPr>
        <w:rFonts w:cstheme="minorHAnsi"/>
        <w:b/>
      </w:rPr>
    </w:pPr>
    <w:proofErr w:type="spellStart"/>
    <w:r w:rsidRPr="00F13B67">
      <w:rPr>
        <w:rFonts w:cstheme="minorHAnsi"/>
      </w:rPr>
      <w:t>Gurugram</w:t>
    </w:r>
    <w:proofErr w:type="spellEnd"/>
    <w:r w:rsidRPr="00F13B67">
      <w:rPr>
        <w:rFonts w:cstheme="minorHAnsi"/>
      </w:rPr>
      <w:t>, Haryana, 122506</w:t>
    </w:r>
  </w:p>
  <w:p w:rsidR="006100A3" w:rsidRPr="00A05E30" w:rsidRDefault="006100A3" w:rsidP="006100A3">
    <w:pPr>
      <w:pStyle w:val="NoSpacing"/>
      <w:ind w:left="-284" w:right="-188"/>
      <w:jc w:val="center"/>
      <w:rPr>
        <w:rFonts w:cstheme="minorHAnsi"/>
      </w:rPr>
    </w:pPr>
    <w:r w:rsidRPr="00A05E30">
      <w:rPr>
        <w:rFonts w:cstheme="minorHAnsi"/>
        <w:b/>
      </w:rPr>
      <w:t>Corporate Office:</w:t>
    </w:r>
    <w:r>
      <w:rPr>
        <w:rFonts w:cstheme="minorHAnsi"/>
      </w:rPr>
      <w:t xml:space="preserve"> 301-302</w:t>
    </w:r>
    <w:r w:rsidRPr="00A05E30">
      <w:rPr>
        <w:rFonts w:cstheme="minorHAnsi"/>
      </w:rPr>
      <w:t>, 3</w:t>
    </w:r>
    <w:r w:rsidRPr="00A05E30">
      <w:rPr>
        <w:rFonts w:cstheme="minorHAnsi"/>
        <w:vertAlign w:val="superscript"/>
      </w:rPr>
      <w:t>rd</w:t>
    </w:r>
    <w:r w:rsidRPr="00A05E30">
      <w:rPr>
        <w:rFonts w:cstheme="minorHAnsi"/>
      </w:rPr>
      <w:t xml:space="preserve"> Floor, </w:t>
    </w:r>
    <w:proofErr w:type="spellStart"/>
    <w:r w:rsidRPr="00A05E30">
      <w:rPr>
        <w:rFonts w:cstheme="minorHAnsi"/>
      </w:rPr>
      <w:t>Vipul</w:t>
    </w:r>
    <w:proofErr w:type="spellEnd"/>
    <w:r w:rsidRPr="00A05E30">
      <w:rPr>
        <w:rFonts w:cstheme="minorHAnsi"/>
      </w:rPr>
      <w:t xml:space="preserve"> Agora Mall, MG Roa</w:t>
    </w:r>
    <w:r>
      <w:rPr>
        <w:rFonts w:cstheme="minorHAnsi"/>
      </w:rPr>
      <w:t xml:space="preserve">d, Sector-28, </w:t>
    </w:r>
    <w:proofErr w:type="spellStart"/>
    <w:r>
      <w:rPr>
        <w:rFonts w:cstheme="minorHAnsi"/>
      </w:rPr>
      <w:t>Gurugram</w:t>
    </w:r>
    <w:proofErr w:type="spellEnd"/>
    <w:r>
      <w:rPr>
        <w:rFonts w:cstheme="minorHAnsi"/>
      </w:rPr>
      <w:t xml:space="preserve">, Haryana </w:t>
    </w:r>
    <w:r w:rsidRPr="00A05E30">
      <w:rPr>
        <w:rFonts w:cstheme="minorHAnsi"/>
      </w:rPr>
      <w:t>122002</w:t>
    </w:r>
  </w:p>
  <w:p w:rsidR="006100A3" w:rsidRPr="00A05E30" w:rsidRDefault="006100A3" w:rsidP="006100A3">
    <w:pPr>
      <w:pStyle w:val="NoSpacing"/>
      <w:ind w:left="2880"/>
      <w:rPr>
        <w:rFonts w:cstheme="minorHAnsi"/>
      </w:rPr>
    </w:pPr>
    <w:r>
      <w:rPr>
        <w:rFonts w:cstheme="minorHAnsi"/>
      </w:rPr>
      <w:t xml:space="preserve">             </w:t>
    </w:r>
    <w:r w:rsidRPr="00A05E30">
      <w:rPr>
        <w:rFonts w:cstheme="minorHAnsi"/>
      </w:rPr>
      <w:t>Phone No: 91- 8750131314</w:t>
    </w:r>
  </w:p>
  <w:p w:rsidR="006100A3" w:rsidRDefault="006100A3" w:rsidP="006100A3">
    <w:pPr>
      <w:pStyle w:val="Header"/>
      <w:pBdr>
        <w:bottom w:val="single" w:sz="12" w:space="1" w:color="auto"/>
      </w:pBdr>
      <w:jc w:val="center"/>
      <w:rPr>
        <w:rStyle w:val="Hyperlink"/>
        <w:rFonts w:eastAsiaTheme="minorEastAsia" w:cstheme="minorHAnsi"/>
      </w:rPr>
    </w:pPr>
    <w:r w:rsidRPr="00A05E30">
      <w:rPr>
        <w:rFonts w:cstheme="minorHAnsi"/>
      </w:rPr>
      <w:t xml:space="preserve">Website: </w:t>
    </w:r>
    <w:hyperlink r:id="rId1" w:history="1">
      <w:r w:rsidRPr="0080608E">
        <w:rPr>
          <w:rStyle w:val="Hyperlink"/>
          <w:rFonts w:eastAsiaTheme="minorEastAsia" w:cstheme="minorHAnsi"/>
        </w:rPr>
        <w:t>www.gourmetgateway.co.in</w:t>
      </w:r>
    </w:hyperlink>
    <w:r>
      <w:rPr>
        <w:rFonts w:eastAsiaTheme="minorEastAsia" w:cstheme="minorHAnsi"/>
      </w:rPr>
      <w:t xml:space="preserve"> </w:t>
    </w:r>
    <w:r w:rsidRPr="00A05E30">
      <w:rPr>
        <w:rFonts w:cstheme="minorHAnsi"/>
      </w:rPr>
      <w:t xml:space="preserve">; E-mail:  </w:t>
    </w:r>
    <w:hyperlink r:id="rId2" w:history="1">
      <w:r w:rsidRPr="00A05E30">
        <w:rPr>
          <w:rStyle w:val="Hyperlink"/>
          <w:rFonts w:eastAsiaTheme="minorEastAsia" w:cstheme="minorHAnsi"/>
        </w:rPr>
        <w:t>amfinecompliance@gmail.com</w:t>
      </w:r>
    </w:hyperlink>
  </w:p>
  <w:p w:rsidR="006100A3" w:rsidRDefault="006100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413"/>
    <w:rsid w:val="006100A3"/>
    <w:rsid w:val="007D2413"/>
    <w:rsid w:val="008405D0"/>
    <w:rsid w:val="0085261D"/>
    <w:rsid w:val="00AB5499"/>
    <w:rsid w:val="00B3653F"/>
    <w:rsid w:val="00B808AB"/>
    <w:rsid w:val="00CA7BA9"/>
    <w:rsid w:val="00DA1378"/>
    <w:rsid w:val="00F6430E"/>
    <w:rsid w:val="00F94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2A39B"/>
  <w15:chartTrackingRefBased/>
  <w15:docId w15:val="{9101549B-E6E2-455A-9B5F-4C8018A4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3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61D"/>
    <w:rPr>
      <w:rFonts w:ascii="Segoe UI" w:hAnsi="Segoe UI" w:cs="Segoe UI"/>
      <w:sz w:val="18"/>
      <w:szCs w:val="18"/>
    </w:rPr>
  </w:style>
  <w:style w:type="paragraph" w:customStyle="1" w:styleId="Default">
    <w:name w:val="Default"/>
    <w:rsid w:val="00B808A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10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0A3"/>
  </w:style>
  <w:style w:type="paragraph" w:styleId="Footer">
    <w:name w:val="footer"/>
    <w:basedOn w:val="Normal"/>
    <w:link w:val="FooterChar"/>
    <w:uiPriority w:val="99"/>
    <w:unhideWhenUsed/>
    <w:rsid w:val="00610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0A3"/>
  </w:style>
  <w:style w:type="character" w:styleId="Hyperlink">
    <w:name w:val="Hyperlink"/>
    <w:rsid w:val="006100A3"/>
    <w:rPr>
      <w:color w:val="0000FF"/>
      <w:u w:val="single"/>
    </w:rPr>
  </w:style>
  <w:style w:type="paragraph" w:styleId="NoSpacing">
    <w:name w:val="No Spacing"/>
    <w:link w:val="NoSpacingChar"/>
    <w:qFormat/>
    <w:rsid w:val="006100A3"/>
    <w:pPr>
      <w:spacing w:after="0" w:line="240" w:lineRule="auto"/>
    </w:pPr>
    <w:rPr>
      <w:rFonts w:ascii="Calibri" w:eastAsia="Times New Roman" w:hAnsi="Calibri" w:cs="Times New Roman"/>
      <w:lang w:val="en-IN" w:eastAsia="en-IN"/>
    </w:rPr>
  </w:style>
  <w:style w:type="character" w:customStyle="1" w:styleId="NoSpacingChar">
    <w:name w:val="No Spacing Char"/>
    <w:link w:val="NoSpacing"/>
    <w:locked/>
    <w:rsid w:val="006100A3"/>
    <w:rPr>
      <w:rFonts w:ascii="Calibri" w:eastAsia="Times New Roman" w:hAnsi="Calibri" w:cs="Times New Roman"/>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amfinecompliance@gmail.com" TargetMode="External"/><Relationship Id="rId1" Type="http://schemas.openxmlformats.org/officeDocument/2006/relationships/hyperlink" Target="http://www.gourmetgateway.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1194</Words>
  <Characters>6810</Characters>
  <Application>Microsoft Office Word</Application>
  <DocSecurity>0</DocSecurity>
  <Lines>56</Lines>
  <Paragraphs>15</Paragraphs>
  <ScaleCrop>false</ScaleCrop>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ANUSHEEL</dc:creator>
  <cp:keywords/>
  <dc:description/>
  <cp:lastModifiedBy>Anusheel</cp:lastModifiedBy>
  <cp:revision>7</cp:revision>
  <cp:lastPrinted>2025-04-14T08:08:00Z</cp:lastPrinted>
  <dcterms:created xsi:type="dcterms:W3CDTF">2025-04-12T06:29:00Z</dcterms:created>
  <dcterms:modified xsi:type="dcterms:W3CDTF">2025-05-28T08:10:00Z</dcterms:modified>
</cp:coreProperties>
</file>